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2" w:rsidRPr="00764E4E" w:rsidRDefault="00EC615A" w:rsidP="00EC615A">
      <w:pPr>
        <w:jc w:val="center"/>
        <w:rPr>
          <w:rFonts w:ascii="標楷體" w:eastAsia="標楷體" w:hAnsi="標楷體"/>
          <w:sz w:val="36"/>
          <w:szCs w:val="36"/>
        </w:rPr>
      </w:pPr>
      <w:r w:rsidRPr="00764E4E">
        <w:rPr>
          <w:rFonts w:ascii="標楷體" w:eastAsia="標楷體" w:hAnsi="標楷體" w:hint="eastAsia"/>
          <w:sz w:val="36"/>
          <w:szCs w:val="36"/>
        </w:rPr>
        <w:t>中</w:t>
      </w:r>
      <w:proofErr w:type="gramStart"/>
      <w:r w:rsidRPr="00764E4E">
        <w:rPr>
          <w:rFonts w:ascii="標楷體" w:eastAsia="標楷體" w:hAnsi="標楷體" w:hint="eastAsia"/>
          <w:sz w:val="36"/>
          <w:szCs w:val="36"/>
        </w:rPr>
        <w:t>臺</w:t>
      </w:r>
      <w:proofErr w:type="gramEnd"/>
      <w:r w:rsidRPr="00764E4E">
        <w:rPr>
          <w:rFonts w:ascii="標楷體" w:eastAsia="標楷體" w:hAnsi="標楷體" w:hint="eastAsia"/>
          <w:sz w:val="36"/>
          <w:szCs w:val="36"/>
        </w:rPr>
        <w:t>科技大學通識教育微學分課程簡介</w:t>
      </w:r>
    </w:p>
    <w:p w:rsidR="004712EB" w:rsidRPr="00764E4E" w:rsidRDefault="004712EB" w:rsidP="004712EB">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kern w:val="0"/>
          <w:szCs w:val="24"/>
        </w:rPr>
        <w:t>Course Syllabus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1465"/>
        <w:gridCol w:w="851"/>
        <w:gridCol w:w="708"/>
        <w:gridCol w:w="993"/>
        <w:gridCol w:w="2693"/>
      </w:tblGrid>
      <w:tr w:rsidR="00764E4E" w:rsidRPr="00764E4E" w:rsidTr="00FE72BB">
        <w:tc>
          <w:tcPr>
            <w:tcW w:w="1548" w:type="dxa"/>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bCs/>
                <w:kern w:val="0"/>
                <w:szCs w:val="24"/>
                <w:shd w:val="clear" w:color="auto" w:fill="FFFFFF"/>
              </w:rPr>
            </w:pPr>
            <w:r w:rsidRPr="00764E4E">
              <w:rPr>
                <w:rFonts w:ascii="Times New Roman" w:eastAsia="標楷體" w:hAnsi="Times New Roman" w:cs="Times New Roman"/>
                <w:kern w:val="0"/>
                <w:szCs w:val="24"/>
              </w:rPr>
              <w:t>開課學期</w:t>
            </w:r>
          </w:p>
        </w:tc>
        <w:tc>
          <w:tcPr>
            <w:tcW w:w="3805" w:type="dxa"/>
            <w:gridSpan w:val="2"/>
          </w:tcPr>
          <w:p w:rsidR="00EC615A" w:rsidRPr="00764E4E" w:rsidRDefault="00EC615A" w:rsidP="00EC615A">
            <w:pPr>
              <w:widowControl/>
              <w:spacing w:line="360" w:lineRule="auto"/>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107-1</w:t>
            </w:r>
          </w:p>
        </w:tc>
        <w:tc>
          <w:tcPr>
            <w:tcW w:w="1559" w:type="dxa"/>
            <w:gridSpan w:val="2"/>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proofErr w:type="gramStart"/>
            <w:r w:rsidRPr="00764E4E">
              <w:rPr>
                <w:rFonts w:ascii="Times New Roman" w:eastAsia="標楷體" w:hAnsi="Times New Roman" w:cs="Times New Roman"/>
                <w:kern w:val="0"/>
                <w:szCs w:val="24"/>
              </w:rPr>
              <w:t>部別</w:t>
            </w:r>
            <w:proofErr w:type="gramEnd"/>
          </w:p>
        </w:tc>
        <w:tc>
          <w:tcPr>
            <w:tcW w:w="3686" w:type="dxa"/>
            <w:gridSpan w:val="2"/>
          </w:tcPr>
          <w:p w:rsidR="00EC615A" w:rsidRPr="00764E4E" w:rsidRDefault="00EC615A" w:rsidP="00EC615A">
            <w:pPr>
              <w:widowControl/>
              <w:spacing w:line="360" w:lineRule="auto"/>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日間部</w:t>
            </w:r>
            <w:r w:rsidRPr="00764E4E">
              <w:rPr>
                <w:rFonts w:ascii="Times New Roman" w:eastAsia="標楷體" w:hAnsi="Times New Roman" w:cs="Times New Roman" w:hint="eastAsia"/>
                <w:kern w:val="0"/>
                <w:szCs w:val="24"/>
              </w:rPr>
              <w:t xml:space="preserve"> </w:t>
            </w:r>
          </w:p>
        </w:tc>
      </w:tr>
      <w:tr w:rsidR="00764E4E" w:rsidRPr="00764E4E" w:rsidTr="00FE72BB">
        <w:tc>
          <w:tcPr>
            <w:tcW w:w="1548" w:type="dxa"/>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開課</w:t>
            </w:r>
            <w:r w:rsidRPr="00764E4E">
              <w:rPr>
                <w:rFonts w:ascii="Times New Roman" w:eastAsia="標楷體" w:hAnsi="Times New Roman" w:cs="Times New Roman"/>
                <w:kern w:val="0"/>
                <w:szCs w:val="24"/>
              </w:rPr>
              <w:t>系科</w:t>
            </w:r>
          </w:p>
        </w:tc>
        <w:tc>
          <w:tcPr>
            <w:tcW w:w="3805" w:type="dxa"/>
            <w:gridSpan w:val="2"/>
          </w:tcPr>
          <w:p w:rsidR="00EC615A" w:rsidRPr="00764E4E" w:rsidRDefault="00EC615A" w:rsidP="00EC615A">
            <w:pPr>
              <w:widowControl/>
              <w:spacing w:line="360" w:lineRule="auto"/>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通識教育中心</w:t>
            </w:r>
          </w:p>
        </w:tc>
        <w:tc>
          <w:tcPr>
            <w:tcW w:w="1559" w:type="dxa"/>
            <w:gridSpan w:val="2"/>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學制</w:t>
            </w:r>
          </w:p>
        </w:tc>
        <w:tc>
          <w:tcPr>
            <w:tcW w:w="3686" w:type="dxa"/>
            <w:gridSpan w:val="2"/>
          </w:tcPr>
          <w:p w:rsidR="00EC615A" w:rsidRPr="00764E4E" w:rsidRDefault="00EC615A" w:rsidP="00EC615A">
            <w:pPr>
              <w:widowControl/>
              <w:spacing w:line="360" w:lineRule="auto"/>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大學部（二技、四技）</w:t>
            </w:r>
          </w:p>
        </w:tc>
      </w:tr>
      <w:tr w:rsidR="00764E4E" w:rsidRPr="00764E4E" w:rsidTr="00FE72BB">
        <w:tc>
          <w:tcPr>
            <w:tcW w:w="1548" w:type="dxa"/>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課程名稱</w:t>
            </w:r>
          </w:p>
        </w:tc>
        <w:tc>
          <w:tcPr>
            <w:tcW w:w="3805" w:type="dxa"/>
            <w:gridSpan w:val="2"/>
          </w:tcPr>
          <w:p w:rsidR="00EC615A" w:rsidRPr="00764E4E" w:rsidRDefault="00EC615A" w:rsidP="00EC615A">
            <w:pPr>
              <w:widowControl/>
              <w:spacing w:line="360" w:lineRule="auto"/>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在</w:t>
            </w:r>
            <w:proofErr w:type="gramStart"/>
            <w:r w:rsidRPr="00764E4E">
              <w:rPr>
                <w:rFonts w:ascii="Times New Roman" w:eastAsia="標楷體" w:hAnsi="Times New Roman" w:cs="Times New Roman" w:hint="eastAsia"/>
                <w:kern w:val="0"/>
                <w:szCs w:val="24"/>
              </w:rPr>
              <w:t>地共好與農業創生</w:t>
            </w:r>
            <w:proofErr w:type="gramEnd"/>
          </w:p>
        </w:tc>
        <w:tc>
          <w:tcPr>
            <w:tcW w:w="1559" w:type="dxa"/>
            <w:gridSpan w:val="2"/>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授課教師</w:t>
            </w:r>
          </w:p>
        </w:tc>
        <w:tc>
          <w:tcPr>
            <w:tcW w:w="3686" w:type="dxa"/>
            <w:gridSpan w:val="2"/>
          </w:tcPr>
          <w:p w:rsidR="00EC615A" w:rsidRPr="00764E4E" w:rsidRDefault="00EC615A" w:rsidP="00EC615A">
            <w:pPr>
              <w:widowControl/>
              <w:spacing w:line="360" w:lineRule="auto"/>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李文明</w:t>
            </w:r>
          </w:p>
        </w:tc>
      </w:tr>
      <w:tr w:rsidR="00764E4E" w:rsidRPr="00764E4E" w:rsidTr="00FE72BB">
        <w:tc>
          <w:tcPr>
            <w:tcW w:w="1548" w:type="dxa"/>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課程類別</w:t>
            </w:r>
          </w:p>
        </w:tc>
        <w:tc>
          <w:tcPr>
            <w:tcW w:w="3805" w:type="dxa"/>
            <w:gridSpan w:val="2"/>
          </w:tcPr>
          <w:p w:rsidR="00EC615A" w:rsidRPr="00764E4E" w:rsidRDefault="00EC615A" w:rsidP="00403FFF">
            <w:pPr>
              <w:pStyle w:val="a8"/>
            </w:pPr>
            <w:r w:rsidRPr="00764E4E">
              <w:rPr>
                <w:rFonts w:hint="eastAsia"/>
              </w:rPr>
              <w:t>□</w:t>
            </w:r>
            <w:r w:rsidRPr="00764E4E">
              <w:rPr>
                <w:rFonts w:ascii="標楷體" w:eastAsia="標楷體" w:hAnsi="標楷體" w:hint="eastAsia"/>
              </w:rPr>
              <w:t>學理基礎</w:t>
            </w:r>
            <w:r w:rsidRPr="00764E4E">
              <w:rPr>
                <w:rFonts w:hint="eastAsia"/>
              </w:rPr>
              <w:t xml:space="preserve">  </w:t>
            </w:r>
            <w:r w:rsidR="00593A21" w:rsidRPr="00764E4E">
              <w:rPr>
                <w:rFonts w:asciiTheme="minorEastAsia" w:hAnsiTheme="minorEastAsia" w:hint="eastAsia"/>
              </w:rPr>
              <w:t>■</w:t>
            </w:r>
            <w:r w:rsidRPr="00764E4E">
              <w:rPr>
                <w:rFonts w:ascii="標楷體" w:eastAsia="標楷體" w:hAnsi="標楷體" w:hint="eastAsia"/>
              </w:rPr>
              <w:t>應用實作</w:t>
            </w:r>
          </w:p>
          <w:p w:rsidR="00EC615A" w:rsidRPr="00764E4E" w:rsidRDefault="00EC615A" w:rsidP="00403FFF">
            <w:pPr>
              <w:pStyle w:val="a8"/>
            </w:pPr>
            <w:r w:rsidRPr="00764E4E">
              <w:rPr>
                <w:rFonts w:hint="eastAsia"/>
              </w:rPr>
              <w:t>□</w:t>
            </w:r>
            <w:r w:rsidRPr="00764E4E">
              <w:rPr>
                <w:rFonts w:ascii="標楷體" w:eastAsia="標楷體" w:hAnsi="標楷體" w:hint="eastAsia"/>
              </w:rPr>
              <w:t>跨領域探索</w:t>
            </w:r>
          </w:p>
          <w:p w:rsidR="00EC615A" w:rsidRPr="00764E4E" w:rsidRDefault="00EC615A" w:rsidP="00403FFF">
            <w:pPr>
              <w:pStyle w:val="a8"/>
            </w:pPr>
            <w:r w:rsidRPr="00764E4E">
              <w:rPr>
                <w:rFonts w:hint="eastAsia"/>
              </w:rPr>
              <w:t>□</w:t>
            </w:r>
            <w:r w:rsidRPr="00764E4E">
              <w:rPr>
                <w:rFonts w:ascii="標楷體" w:eastAsia="標楷體" w:hAnsi="標楷體" w:hint="eastAsia"/>
              </w:rPr>
              <w:t>其他</w:t>
            </w:r>
            <w:r w:rsidRPr="00764E4E">
              <w:rPr>
                <w:rFonts w:hint="eastAsia"/>
              </w:rPr>
              <w:t>：</w:t>
            </w:r>
            <w:proofErr w:type="gramStart"/>
            <w:r w:rsidRPr="00764E4E">
              <w:rPr>
                <w:rFonts w:hint="eastAsia"/>
              </w:rPr>
              <w:t>＿＿＿＿＿＿＿＿</w:t>
            </w:r>
            <w:proofErr w:type="gramEnd"/>
          </w:p>
        </w:tc>
        <w:tc>
          <w:tcPr>
            <w:tcW w:w="1559" w:type="dxa"/>
            <w:gridSpan w:val="2"/>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授課方式</w:t>
            </w:r>
          </w:p>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（可複選）</w:t>
            </w:r>
          </w:p>
        </w:tc>
        <w:tc>
          <w:tcPr>
            <w:tcW w:w="3686" w:type="dxa"/>
            <w:gridSpan w:val="2"/>
          </w:tcPr>
          <w:p w:rsidR="00EC615A" w:rsidRPr="00764E4E" w:rsidRDefault="00593A21" w:rsidP="00403FFF">
            <w:pPr>
              <w:pStyle w:val="a8"/>
            </w:pPr>
            <w:r w:rsidRPr="00764E4E">
              <w:rPr>
                <w:rFonts w:asciiTheme="minorEastAsia" w:hAnsiTheme="minorEastAsia" w:hint="eastAsia"/>
              </w:rPr>
              <w:t>■</w:t>
            </w:r>
            <w:r w:rsidR="00EC615A" w:rsidRPr="00764E4E">
              <w:rPr>
                <w:rFonts w:ascii="標楷體" w:eastAsia="標楷體" w:hAnsi="標楷體" w:cs="Times New Roman"/>
              </w:rPr>
              <w:t>授課</w:t>
            </w:r>
            <w:r w:rsidR="00EC615A" w:rsidRPr="00764E4E">
              <w:rPr>
                <w:rFonts w:ascii="新細明體" w:eastAsia="新細明體" w:hAnsi="新細明體" w:hint="eastAsia"/>
              </w:rPr>
              <w:t>□</w:t>
            </w:r>
            <w:r w:rsidR="00EC615A" w:rsidRPr="00764E4E">
              <w:rPr>
                <w:rFonts w:ascii="標楷體" w:eastAsia="標楷體" w:hAnsi="標楷體" w:hint="eastAsia"/>
              </w:rPr>
              <w:t>演講</w:t>
            </w:r>
            <w:r w:rsidR="00EC615A" w:rsidRPr="00764E4E">
              <w:rPr>
                <w:rFonts w:ascii="新細明體" w:eastAsia="新細明體" w:hAnsi="新細明體" w:hint="eastAsia"/>
              </w:rPr>
              <w:t>□</w:t>
            </w:r>
            <w:r w:rsidR="00EC615A" w:rsidRPr="00764E4E">
              <w:rPr>
                <w:rFonts w:ascii="標楷體" w:eastAsia="標楷體" w:hAnsi="標楷體" w:hint="eastAsia"/>
              </w:rPr>
              <w:t>參訪</w:t>
            </w:r>
            <w:r w:rsidR="00EC615A" w:rsidRPr="00764E4E">
              <w:rPr>
                <w:rFonts w:ascii="新細明體" w:eastAsia="新細明體" w:hAnsi="新細明體" w:hint="eastAsia"/>
              </w:rPr>
              <w:t>□</w:t>
            </w:r>
            <w:r w:rsidR="00EC615A" w:rsidRPr="00764E4E">
              <w:rPr>
                <w:rFonts w:ascii="標楷體" w:eastAsia="標楷體" w:hAnsi="標楷體" w:hint="eastAsia"/>
              </w:rPr>
              <w:t>工作坊</w:t>
            </w:r>
          </w:p>
          <w:p w:rsidR="00EC615A" w:rsidRPr="00764E4E" w:rsidRDefault="00EC615A" w:rsidP="00403FFF">
            <w:pPr>
              <w:pStyle w:val="a8"/>
            </w:pPr>
            <w:r w:rsidRPr="00764E4E">
              <w:rPr>
                <w:rFonts w:ascii="新細明體" w:eastAsia="新細明體" w:hAnsi="新細明體" w:hint="eastAsia"/>
              </w:rPr>
              <w:t>□</w:t>
            </w:r>
            <w:r w:rsidRPr="00764E4E">
              <w:rPr>
                <w:rFonts w:ascii="標楷體" w:eastAsia="標楷體" w:hAnsi="標楷體" w:hint="eastAsia"/>
              </w:rPr>
              <w:t>遠距教學</w:t>
            </w:r>
            <w:r w:rsidR="00593A21" w:rsidRPr="00764E4E">
              <w:rPr>
                <w:rFonts w:ascii="新細明體" w:eastAsia="新細明體" w:hAnsi="新細明體" w:hint="eastAsia"/>
              </w:rPr>
              <w:t>■</w:t>
            </w:r>
            <w:r w:rsidRPr="00764E4E">
              <w:rPr>
                <w:rFonts w:ascii="標楷體" w:eastAsia="標楷體" w:hAnsi="標楷體" w:hint="eastAsia"/>
              </w:rPr>
              <w:t>實作研習營</w:t>
            </w:r>
          </w:p>
          <w:p w:rsidR="00EC615A" w:rsidRPr="00764E4E" w:rsidRDefault="00EC615A" w:rsidP="00403FFF">
            <w:pPr>
              <w:pStyle w:val="a8"/>
              <w:rPr>
                <w:rFonts w:ascii="新細明體" w:eastAsia="新細明體" w:hAnsi="新細明體"/>
              </w:rPr>
            </w:pPr>
            <w:r w:rsidRPr="00764E4E">
              <w:rPr>
                <w:rFonts w:ascii="新細明體" w:eastAsia="新細明體" w:hAnsi="新細明體" w:hint="eastAsia"/>
              </w:rPr>
              <w:t>□</w:t>
            </w:r>
            <w:r w:rsidRPr="00764E4E">
              <w:rPr>
                <w:rFonts w:ascii="標楷體" w:eastAsia="標楷體" w:hAnsi="標楷體" w:hint="eastAsia"/>
              </w:rPr>
              <w:t>其他</w:t>
            </w:r>
            <w:r w:rsidRPr="00764E4E">
              <w:rPr>
                <w:rFonts w:ascii="標楷體" w:hAnsi="標楷體" w:hint="eastAsia"/>
              </w:rPr>
              <w:t>：</w:t>
            </w:r>
            <w:proofErr w:type="gramStart"/>
            <w:r w:rsidRPr="00764E4E">
              <w:rPr>
                <w:rFonts w:ascii="標楷體" w:hAnsi="標楷體" w:hint="eastAsia"/>
              </w:rPr>
              <w:t>＿＿＿＿＿＿＿</w:t>
            </w:r>
            <w:proofErr w:type="gramEnd"/>
          </w:p>
        </w:tc>
      </w:tr>
      <w:tr w:rsidR="00764E4E" w:rsidRPr="00764E4E" w:rsidTr="00FE72BB">
        <w:tc>
          <w:tcPr>
            <w:tcW w:w="1548" w:type="dxa"/>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學分數</w:t>
            </w:r>
          </w:p>
        </w:tc>
        <w:tc>
          <w:tcPr>
            <w:tcW w:w="3805" w:type="dxa"/>
            <w:gridSpan w:val="2"/>
          </w:tcPr>
          <w:p w:rsidR="00EC615A" w:rsidRPr="00764E4E" w:rsidRDefault="00EC615A" w:rsidP="00EC615A">
            <w:pPr>
              <w:widowControl/>
              <w:spacing w:line="360" w:lineRule="auto"/>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0.4</w:t>
            </w:r>
          </w:p>
        </w:tc>
        <w:tc>
          <w:tcPr>
            <w:tcW w:w="1559" w:type="dxa"/>
            <w:gridSpan w:val="2"/>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授課時間</w:t>
            </w:r>
          </w:p>
        </w:tc>
        <w:tc>
          <w:tcPr>
            <w:tcW w:w="3686" w:type="dxa"/>
            <w:gridSpan w:val="2"/>
          </w:tcPr>
          <w:p w:rsidR="00EC615A" w:rsidRPr="00764E4E" w:rsidRDefault="00593A21" w:rsidP="00403FFF">
            <w:pPr>
              <w:pStyle w:val="a8"/>
            </w:pPr>
            <w:r w:rsidRPr="00764E4E">
              <w:rPr>
                <w:rFonts w:asciiTheme="minorEastAsia" w:hAnsiTheme="minorEastAsia" w:hint="eastAsia"/>
                <w:shd w:val="pct15" w:color="auto" w:fill="FFFFFF"/>
              </w:rPr>
              <w:t>■</w:t>
            </w:r>
            <w:r w:rsidR="00EC615A" w:rsidRPr="00764E4E">
              <w:rPr>
                <w:rFonts w:ascii="Times New Roman" w:eastAsia="標楷體" w:hAnsi="Times New Roman" w:cs="Times New Roman"/>
              </w:rPr>
              <w:t>週五上午</w:t>
            </w:r>
            <w:r w:rsidR="00EC615A" w:rsidRPr="00764E4E">
              <w:rPr>
                <w:rFonts w:ascii="Times New Roman" w:eastAsia="標楷體" w:hAnsi="Times New Roman" w:cs="Times New Roman"/>
              </w:rPr>
              <w:t>1-4</w:t>
            </w:r>
            <w:r w:rsidR="00EC615A" w:rsidRPr="00764E4E">
              <w:rPr>
                <w:rFonts w:ascii="Times New Roman" w:eastAsia="標楷體" w:hAnsi="Times New Roman" w:cs="Times New Roman"/>
              </w:rPr>
              <w:t>節，</w:t>
            </w:r>
            <w:r w:rsidR="00EC615A" w:rsidRPr="00764E4E">
              <w:rPr>
                <w:rFonts w:ascii="Times New Roman" w:eastAsia="標楷體" w:hAnsi="Times New Roman" w:cs="Times New Roman"/>
              </w:rPr>
              <w:t>3.4</w:t>
            </w:r>
            <w:proofErr w:type="gramStart"/>
            <w:r w:rsidR="00EC615A" w:rsidRPr="00764E4E">
              <w:rPr>
                <w:rFonts w:ascii="Times New Roman" w:eastAsia="標楷體" w:hAnsi="Times New Roman" w:cs="Times New Roman"/>
              </w:rPr>
              <w:t>週</w:t>
            </w:r>
            <w:proofErr w:type="gramEnd"/>
          </w:p>
          <w:p w:rsidR="00EC615A" w:rsidRPr="00764E4E" w:rsidRDefault="00EC615A" w:rsidP="00403FFF">
            <w:pPr>
              <w:pStyle w:val="a8"/>
            </w:pPr>
            <w:r w:rsidRPr="00764E4E">
              <w:rPr>
                <w:rFonts w:hint="eastAsia"/>
              </w:rPr>
              <w:t>□</w:t>
            </w:r>
            <w:r w:rsidRPr="00764E4E">
              <w:rPr>
                <w:rFonts w:ascii="Times New Roman" w:eastAsia="標楷體" w:hAnsi="Times New Roman" w:cs="Times New Roman"/>
              </w:rPr>
              <w:t>週三下午</w:t>
            </w:r>
            <w:r w:rsidRPr="00764E4E">
              <w:rPr>
                <w:rFonts w:ascii="Times New Roman" w:eastAsia="標楷體" w:hAnsi="Times New Roman" w:cs="Times New Roman"/>
              </w:rPr>
              <w:t>5-8</w:t>
            </w:r>
            <w:r w:rsidRPr="00764E4E">
              <w:rPr>
                <w:rFonts w:ascii="Times New Roman" w:eastAsia="標楷體" w:hAnsi="Times New Roman" w:cs="Times New Roman"/>
              </w:rPr>
              <w:t>節</w:t>
            </w:r>
            <w:r w:rsidRPr="00764E4E">
              <w:rPr>
                <w:rFonts w:hint="eastAsia"/>
              </w:rPr>
              <w:t>，</w:t>
            </w:r>
          </w:p>
        </w:tc>
      </w:tr>
      <w:tr w:rsidR="00764E4E" w:rsidRPr="00764E4E" w:rsidTr="00FE72BB">
        <w:tc>
          <w:tcPr>
            <w:tcW w:w="1548" w:type="dxa"/>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科目代碼</w:t>
            </w:r>
          </w:p>
        </w:tc>
        <w:tc>
          <w:tcPr>
            <w:tcW w:w="3805" w:type="dxa"/>
            <w:gridSpan w:val="2"/>
            <w:shd w:val="clear" w:color="auto" w:fill="F2DBDB"/>
          </w:tcPr>
          <w:p w:rsidR="00EC615A" w:rsidRPr="00764E4E" w:rsidRDefault="00EC615A" w:rsidP="00EC615A">
            <w:pPr>
              <w:widowControl/>
              <w:spacing w:line="360" w:lineRule="auto"/>
              <w:jc w:val="center"/>
              <w:rPr>
                <w:rFonts w:ascii="Times New Roman" w:eastAsia="標楷體" w:hAnsi="Times New Roman" w:cs="Times New Roman"/>
                <w:kern w:val="0"/>
                <w:szCs w:val="24"/>
              </w:rPr>
            </w:pPr>
          </w:p>
        </w:tc>
        <w:tc>
          <w:tcPr>
            <w:tcW w:w="1559" w:type="dxa"/>
            <w:gridSpan w:val="2"/>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請益時間</w:t>
            </w:r>
          </w:p>
        </w:tc>
        <w:tc>
          <w:tcPr>
            <w:tcW w:w="3686" w:type="dxa"/>
            <w:gridSpan w:val="2"/>
          </w:tcPr>
          <w:p w:rsidR="00EC615A" w:rsidRPr="00764E4E" w:rsidRDefault="00EC615A" w:rsidP="00EC615A">
            <w:pPr>
              <w:widowControl/>
              <w:spacing w:line="360" w:lineRule="auto"/>
              <w:jc w:val="center"/>
              <w:rPr>
                <w:rFonts w:ascii="Times New Roman" w:eastAsia="標楷體" w:hAnsi="Times New Roman" w:cs="Times New Roman"/>
                <w:kern w:val="0"/>
                <w:szCs w:val="24"/>
              </w:rPr>
            </w:pPr>
          </w:p>
        </w:tc>
      </w:tr>
      <w:tr w:rsidR="00764E4E" w:rsidRPr="00764E4E" w:rsidTr="00FE72BB">
        <w:tc>
          <w:tcPr>
            <w:tcW w:w="1548" w:type="dxa"/>
            <w:shd w:val="clear" w:color="auto" w:fill="F2F2F2"/>
          </w:tcPr>
          <w:p w:rsidR="00EC615A" w:rsidRPr="00764E4E" w:rsidRDefault="00EC615A" w:rsidP="00EC615A">
            <w:pPr>
              <w:widowControl/>
              <w:spacing w:line="360" w:lineRule="auto"/>
              <w:jc w:val="distribute"/>
              <w:rPr>
                <w:rFonts w:ascii="Times New Roman" w:eastAsia="標楷體" w:hAnsi="Times New Roman" w:cs="Times New Roman"/>
                <w:kern w:val="0"/>
                <w:szCs w:val="24"/>
              </w:rPr>
            </w:pPr>
            <w:r w:rsidRPr="00764E4E">
              <w:rPr>
                <w:rFonts w:ascii="Times New Roman" w:eastAsia="標楷體" w:hAnsi="Times New Roman" w:cs="Times New Roman"/>
                <w:kern w:val="0"/>
                <w:szCs w:val="24"/>
              </w:rPr>
              <w:t>開課代號</w:t>
            </w:r>
          </w:p>
        </w:tc>
        <w:tc>
          <w:tcPr>
            <w:tcW w:w="3805" w:type="dxa"/>
            <w:gridSpan w:val="2"/>
            <w:shd w:val="clear" w:color="auto" w:fill="F2DBDB"/>
          </w:tcPr>
          <w:p w:rsidR="00EC615A" w:rsidRPr="00764E4E" w:rsidRDefault="00EC615A" w:rsidP="00EC615A">
            <w:pPr>
              <w:widowControl/>
              <w:spacing w:line="360" w:lineRule="auto"/>
              <w:jc w:val="center"/>
              <w:rPr>
                <w:rFonts w:ascii="Times New Roman" w:eastAsia="標楷體" w:hAnsi="Times New Roman" w:cs="Times New Roman"/>
                <w:kern w:val="0"/>
                <w:szCs w:val="24"/>
              </w:rPr>
            </w:pPr>
          </w:p>
        </w:tc>
        <w:tc>
          <w:tcPr>
            <w:tcW w:w="1559" w:type="dxa"/>
            <w:gridSpan w:val="2"/>
            <w:shd w:val="clear" w:color="auto" w:fill="F2F2F2"/>
          </w:tcPr>
          <w:p w:rsidR="00EC615A" w:rsidRPr="00764E4E" w:rsidRDefault="00EC615A" w:rsidP="00403FFF">
            <w:pPr>
              <w:pStyle w:val="a8"/>
              <w:jc w:val="distribute"/>
              <w:rPr>
                <w:rFonts w:ascii="標楷體" w:eastAsia="標楷體" w:hAnsi="標楷體"/>
              </w:rPr>
            </w:pPr>
            <w:r w:rsidRPr="00764E4E">
              <w:rPr>
                <w:rFonts w:ascii="標楷體" w:eastAsia="標楷體" w:hAnsi="標楷體" w:hint="eastAsia"/>
              </w:rPr>
              <w:t>聯絡方式</w:t>
            </w:r>
          </w:p>
          <w:p w:rsidR="00EC615A" w:rsidRPr="00764E4E" w:rsidRDefault="00EC615A" w:rsidP="00403FFF">
            <w:pPr>
              <w:pStyle w:val="a8"/>
            </w:pPr>
            <w:r w:rsidRPr="00764E4E">
              <w:rPr>
                <w:rFonts w:ascii="標楷體" w:eastAsia="標楷體" w:hAnsi="標楷體" w:hint="eastAsia"/>
              </w:rPr>
              <w:t>（電子信箱或手機號碼）</w:t>
            </w:r>
          </w:p>
        </w:tc>
        <w:tc>
          <w:tcPr>
            <w:tcW w:w="3686" w:type="dxa"/>
            <w:gridSpan w:val="2"/>
          </w:tcPr>
          <w:p w:rsidR="00EC615A" w:rsidRPr="00764E4E" w:rsidRDefault="00764E4E" w:rsidP="00EC615A">
            <w:pPr>
              <w:widowControl/>
              <w:spacing w:line="360" w:lineRule="auto"/>
              <w:rPr>
                <w:rFonts w:ascii="Times New Roman" w:eastAsia="標楷體" w:hAnsi="Times New Roman" w:cs="Times New Roman"/>
                <w:kern w:val="0"/>
                <w:szCs w:val="24"/>
              </w:rPr>
            </w:pPr>
            <w:hyperlink r:id="rId8" w:history="1">
              <w:r w:rsidR="003678B7" w:rsidRPr="00764E4E">
                <w:rPr>
                  <w:rStyle w:val="a9"/>
                  <w:rFonts w:ascii="Times New Roman" w:eastAsia="標楷體" w:hAnsi="Times New Roman" w:cs="Times New Roman"/>
                  <w:color w:val="auto"/>
                  <w:kern w:val="0"/>
                  <w:szCs w:val="24"/>
                </w:rPr>
                <w:t>W</w:t>
              </w:r>
              <w:r w:rsidR="003678B7" w:rsidRPr="00764E4E">
                <w:rPr>
                  <w:rStyle w:val="a9"/>
                  <w:rFonts w:ascii="Times New Roman" w:eastAsia="標楷體" w:hAnsi="Times New Roman" w:cs="Times New Roman" w:hint="eastAsia"/>
                  <w:color w:val="auto"/>
                  <w:kern w:val="0"/>
                  <w:szCs w:val="24"/>
                </w:rPr>
                <w:t>unming5</w:t>
              </w:r>
              <w:r w:rsidR="003678B7" w:rsidRPr="00764E4E">
                <w:rPr>
                  <w:rStyle w:val="a9"/>
                  <w:rFonts w:ascii="Times New Roman" w:eastAsia="標楷體" w:hAnsi="Times New Roman" w:cs="Times New Roman"/>
                  <w:color w:val="auto"/>
                  <w:kern w:val="0"/>
                  <w:szCs w:val="24"/>
                </w:rPr>
                <w:t>2070434@gmail.com</w:t>
              </w:r>
            </w:hyperlink>
          </w:p>
          <w:p w:rsidR="003678B7" w:rsidRPr="00764E4E" w:rsidRDefault="003678B7" w:rsidP="00EC615A">
            <w:pPr>
              <w:widowControl/>
              <w:spacing w:line="360" w:lineRule="auto"/>
              <w:rPr>
                <w:rFonts w:ascii="Times New Roman" w:eastAsia="標楷體" w:hAnsi="Times New Roman" w:cs="Times New Roman"/>
                <w:kern w:val="0"/>
                <w:szCs w:val="24"/>
              </w:rPr>
            </w:pPr>
            <w:r w:rsidRPr="00764E4E">
              <w:rPr>
                <w:rFonts w:ascii="Times New Roman" w:eastAsia="標楷體" w:hAnsi="Times New Roman" w:cs="Times New Roman"/>
                <w:kern w:val="0"/>
                <w:szCs w:val="24"/>
              </w:rPr>
              <w:t>0936-560250</w:t>
            </w:r>
          </w:p>
        </w:tc>
      </w:tr>
      <w:tr w:rsidR="00764E4E" w:rsidRPr="00764E4E" w:rsidTr="00FE72BB">
        <w:tc>
          <w:tcPr>
            <w:tcW w:w="10598" w:type="dxa"/>
            <w:gridSpan w:val="7"/>
            <w:shd w:val="clear" w:color="auto" w:fill="F2F2F2"/>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課程描述</w:t>
            </w:r>
          </w:p>
          <w:p w:rsidR="00EC615A" w:rsidRPr="00764E4E" w:rsidRDefault="00EC615A" w:rsidP="00EC615A">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bCs/>
                <w:kern w:val="0"/>
                <w:szCs w:val="24"/>
              </w:rPr>
              <w:t>Course Description</w:t>
            </w:r>
          </w:p>
        </w:tc>
      </w:tr>
      <w:tr w:rsidR="00764E4E" w:rsidRPr="00764E4E" w:rsidTr="00FE72BB">
        <w:tc>
          <w:tcPr>
            <w:tcW w:w="10598" w:type="dxa"/>
            <w:gridSpan w:val="7"/>
          </w:tcPr>
          <w:p w:rsidR="003678B7" w:rsidRPr="00764E4E" w:rsidRDefault="00593A21" w:rsidP="00F9402D">
            <w:pPr>
              <w:widowControl/>
              <w:ind w:leftChars="100" w:left="240"/>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本課程分兩</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進行，第</w:t>
            </w:r>
            <w:r w:rsidRPr="00764E4E">
              <w:rPr>
                <w:rFonts w:ascii="Times New Roman" w:eastAsia="標楷體" w:hAnsi="Times New Roman" w:cs="Times New Roman" w:hint="eastAsia"/>
                <w:kern w:val="0"/>
                <w:szCs w:val="24"/>
              </w:rPr>
              <w:t>3</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以講演方式說明目前台灣農業所面臨的問題，並嘗試由學生提出可行的解決方案。課程</w:t>
            </w:r>
            <w:r w:rsidR="00600CF6" w:rsidRPr="00764E4E">
              <w:rPr>
                <w:rFonts w:ascii="Times New Roman" w:eastAsia="標楷體" w:hAnsi="Times New Roman" w:cs="Times New Roman" w:hint="eastAsia"/>
                <w:kern w:val="0"/>
                <w:szCs w:val="24"/>
              </w:rPr>
              <w:t>著</w:t>
            </w:r>
            <w:r w:rsidRPr="00764E4E">
              <w:rPr>
                <w:rFonts w:ascii="Times New Roman" w:eastAsia="標楷體" w:hAnsi="Times New Roman" w:cs="Times New Roman" w:hint="eastAsia"/>
                <w:kern w:val="0"/>
                <w:szCs w:val="24"/>
              </w:rPr>
              <w:t>重在進入場域及做中學</w:t>
            </w:r>
            <w:r w:rsidRPr="00764E4E">
              <w:rPr>
                <w:rFonts w:ascii="Times New Roman" w:eastAsia="標楷體" w:hAnsi="Times New Roman" w:cs="Times New Roman" w:hint="eastAsia"/>
                <w:kern w:val="0"/>
                <w:szCs w:val="24"/>
              </w:rPr>
              <w:t>(Learning by doing)</w:t>
            </w:r>
            <w:r w:rsidRPr="00764E4E">
              <w:rPr>
                <w:rFonts w:ascii="Times New Roman" w:eastAsia="標楷體" w:hAnsi="Times New Roman" w:cs="Times New Roman" w:hint="eastAsia"/>
                <w:kern w:val="0"/>
                <w:szCs w:val="24"/>
              </w:rPr>
              <w:t>，</w:t>
            </w:r>
            <w:r w:rsidR="00600CF6" w:rsidRPr="00764E4E">
              <w:rPr>
                <w:rFonts w:ascii="Times New Roman" w:eastAsia="標楷體" w:hAnsi="Times New Roman" w:cs="Times New Roman" w:hint="eastAsia"/>
                <w:kern w:val="0"/>
                <w:szCs w:val="24"/>
              </w:rPr>
              <w:t>從參訪中驗證農業問題，從實</w:t>
            </w:r>
            <w:r w:rsidR="00F9402D" w:rsidRPr="00764E4E">
              <w:rPr>
                <w:rFonts w:ascii="Times New Roman" w:eastAsia="標楷體" w:hAnsi="Times New Roman" w:cs="Times New Roman" w:hint="eastAsia"/>
                <w:kern w:val="0"/>
                <w:szCs w:val="24"/>
              </w:rPr>
              <w:t>作</w:t>
            </w:r>
            <w:r w:rsidR="00600CF6" w:rsidRPr="00764E4E">
              <w:rPr>
                <w:rFonts w:ascii="Times New Roman" w:eastAsia="標楷體" w:hAnsi="Times New Roman" w:cs="Times New Roman" w:hint="eastAsia"/>
                <w:kern w:val="0"/>
                <w:szCs w:val="24"/>
              </w:rPr>
              <w:t>中學習農業的解決方法。</w:t>
            </w:r>
          </w:p>
        </w:tc>
      </w:tr>
      <w:tr w:rsidR="00764E4E" w:rsidRPr="00764E4E" w:rsidTr="00FE72BB">
        <w:tc>
          <w:tcPr>
            <w:tcW w:w="10598" w:type="dxa"/>
            <w:gridSpan w:val="7"/>
            <w:shd w:val="clear" w:color="auto" w:fill="F2F2F2"/>
          </w:tcPr>
          <w:p w:rsidR="00EC615A" w:rsidRPr="00764E4E" w:rsidRDefault="00EC615A" w:rsidP="00EC615A">
            <w:pPr>
              <w:widowControl/>
              <w:jc w:val="center"/>
              <w:rPr>
                <w:rFonts w:ascii="Times New Roman" w:eastAsia="標楷體" w:hAnsi="Times New Roman" w:cs="Times New Roman"/>
                <w:bCs/>
                <w:kern w:val="0"/>
                <w:szCs w:val="24"/>
              </w:rPr>
            </w:pPr>
            <w:bookmarkStart w:id="0" w:name="_GoBack"/>
            <w:bookmarkEnd w:id="0"/>
            <w:r w:rsidRPr="00764E4E">
              <w:rPr>
                <w:rFonts w:ascii="Times New Roman" w:eastAsia="標楷體" w:hAnsi="Times New Roman" w:cs="Times New Roman"/>
                <w:bCs/>
                <w:kern w:val="0"/>
                <w:szCs w:val="24"/>
              </w:rPr>
              <w:t>課程目標</w:t>
            </w:r>
          </w:p>
          <w:p w:rsidR="00EC615A" w:rsidRPr="00764E4E" w:rsidRDefault="00EC615A" w:rsidP="00EC615A">
            <w:pPr>
              <w:widowControl/>
              <w:jc w:val="center"/>
              <w:rPr>
                <w:rFonts w:ascii="Times New Roman" w:eastAsia="標楷體" w:hAnsi="Times New Roman" w:cs="Times New Roman"/>
                <w:bCs/>
                <w:kern w:val="0"/>
                <w:szCs w:val="24"/>
                <w:shd w:val="clear" w:color="auto" w:fill="FFFFFF"/>
              </w:rPr>
            </w:pPr>
            <w:r w:rsidRPr="00764E4E">
              <w:rPr>
                <w:rFonts w:ascii="Times New Roman" w:eastAsia="標楷體" w:hAnsi="Times New Roman" w:cs="Times New Roman"/>
                <w:bCs/>
                <w:kern w:val="0"/>
                <w:szCs w:val="24"/>
              </w:rPr>
              <w:t>Course Objectives</w:t>
            </w:r>
          </w:p>
        </w:tc>
      </w:tr>
      <w:tr w:rsidR="00764E4E" w:rsidRPr="00764E4E" w:rsidTr="00FE72BB">
        <w:tc>
          <w:tcPr>
            <w:tcW w:w="10598" w:type="dxa"/>
            <w:gridSpan w:val="7"/>
          </w:tcPr>
          <w:p w:rsidR="00EC615A" w:rsidRPr="00764E4E" w:rsidRDefault="00600CF6" w:rsidP="00EC615A">
            <w:pPr>
              <w:widowControl/>
              <w:ind w:leftChars="100" w:left="240"/>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本課程從參訪中驗證農業問題，從實做中學習農業的解決方法。透過本課程將使學生深思台灣農業面臨的困境，並從</w:t>
            </w:r>
            <w:proofErr w:type="gramStart"/>
            <w:r w:rsidRPr="00764E4E">
              <w:rPr>
                <w:rFonts w:ascii="Times New Roman" w:eastAsia="標楷體" w:hAnsi="Times New Roman" w:cs="Times New Roman" w:hint="eastAsia"/>
                <w:kern w:val="0"/>
                <w:szCs w:val="24"/>
              </w:rPr>
              <w:t>場域實作</w:t>
            </w:r>
            <w:proofErr w:type="gramEnd"/>
            <w:r w:rsidRPr="00764E4E">
              <w:rPr>
                <w:rFonts w:ascii="Times New Roman" w:eastAsia="標楷體" w:hAnsi="Times New Roman" w:cs="Times New Roman" w:hint="eastAsia"/>
                <w:kern w:val="0"/>
                <w:szCs w:val="24"/>
              </w:rPr>
              <w:t>中親身參與可行的解決方案，激勵學生對社會問題的探索及關心。</w:t>
            </w:r>
          </w:p>
          <w:p w:rsidR="00EC615A" w:rsidRPr="00764E4E" w:rsidRDefault="00EC615A" w:rsidP="00EC615A">
            <w:pPr>
              <w:widowControl/>
              <w:ind w:leftChars="100" w:left="240"/>
              <w:rPr>
                <w:rFonts w:ascii="Times New Roman" w:eastAsia="標楷體" w:hAnsi="Times New Roman" w:cs="Times New Roman"/>
                <w:kern w:val="0"/>
                <w:szCs w:val="24"/>
              </w:rPr>
            </w:pPr>
          </w:p>
        </w:tc>
      </w:tr>
      <w:tr w:rsidR="00764E4E" w:rsidRPr="00764E4E" w:rsidTr="00FE72BB">
        <w:tc>
          <w:tcPr>
            <w:tcW w:w="10598" w:type="dxa"/>
            <w:gridSpan w:val="7"/>
            <w:shd w:val="clear" w:color="auto" w:fill="F2F2F2"/>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hint="eastAsia"/>
                <w:bCs/>
                <w:kern w:val="0"/>
                <w:szCs w:val="24"/>
              </w:rPr>
              <w:t>授課進度</w:t>
            </w:r>
          </w:p>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Course Schedule</w:t>
            </w:r>
          </w:p>
        </w:tc>
      </w:tr>
      <w:tr w:rsidR="00764E4E" w:rsidRPr="00764E4E" w:rsidTr="00FE72BB">
        <w:tc>
          <w:tcPr>
            <w:tcW w:w="10598" w:type="dxa"/>
            <w:gridSpan w:val="7"/>
            <w:shd w:val="clear" w:color="auto" w:fill="F2F2F2"/>
          </w:tcPr>
          <w:p w:rsidR="00EC615A" w:rsidRPr="00764E4E" w:rsidRDefault="00600CF6" w:rsidP="003678B7">
            <w:pPr>
              <w:widowControl/>
              <w:ind w:leftChars="100" w:left="240"/>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本課程分兩</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進行，第</w:t>
            </w:r>
            <w:r w:rsidRPr="00764E4E">
              <w:rPr>
                <w:rFonts w:ascii="Times New Roman" w:eastAsia="標楷體" w:hAnsi="Times New Roman" w:cs="Times New Roman" w:hint="eastAsia"/>
                <w:kern w:val="0"/>
                <w:szCs w:val="24"/>
              </w:rPr>
              <w:t>3</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以講演方式說明目前台灣農業所面臨的問題，由於課程著重在進入場域及做中學</w:t>
            </w:r>
            <w:r w:rsidRPr="00764E4E">
              <w:rPr>
                <w:rFonts w:ascii="Times New Roman" w:eastAsia="標楷體" w:hAnsi="Times New Roman" w:cs="Times New Roman" w:hint="eastAsia"/>
                <w:kern w:val="0"/>
                <w:szCs w:val="24"/>
              </w:rPr>
              <w:t>(Learning by doing)</w:t>
            </w:r>
            <w:r w:rsidRPr="00764E4E">
              <w:rPr>
                <w:rFonts w:ascii="Times New Roman" w:eastAsia="標楷體" w:hAnsi="Times New Roman" w:cs="Times New Roman" w:hint="eastAsia"/>
                <w:kern w:val="0"/>
                <w:szCs w:val="24"/>
              </w:rPr>
              <w:t>，因此，第</w:t>
            </w:r>
            <w:r w:rsidRPr="00764E4E">
              <w:rPr>
                <w:rFonts w:ascii="Times New Roman" w:eastAsia="標楷體" w:hAnsi="Times New Roman" w:cs="Times New Roman" w:hint="eastAsia"/>
                <w:kern w:val="0"/>
                <w:szCs w:val="24"/>
              </w:rPr>
              <w:t>3</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課程僅上</w:t>
            </w:r>
            <w:r w:rsidRPr="00764E4E">
              <w:rPr>
                <w:rFonts w:ascii="Times New Roman" w:eastAsia="標楷體" w:hAnsi="Times New Roman" w:cs="Times New Roman" w:hint="eastAsia"/>
                <w:kern w:val="0"/>
                <w:szCs w:val="24"/>
              </w:rPr>
              <w:t>2</w:t>
            </w:r>
            <w:r w:rsidRPr="00764E4E">
              <w:rPr>
                <w:rFonts w:ascii="Times New Roman" w:eastAsia="標楷體" w:hAnsi="Times New Roman" w:cs="Times New Roman" w:hint="eastAsia"/>
                <w:kern w:val="0"/>
                <w:szCs w:val="24"/>
              </w:rPr>
              <w:t>小時，另外</w:t>
            </w:r>
            <w:r w:rsidRPr="00764E4E">
              <w:rPr>
                <w:rFonts w:ascii="Times New Roman" w:eastAsia="標楷體" w:hAnsi="Times New Roman" w:cs="Times New Roman" w:hint="eastAsia"/>
                <w:kern w:val="0"/>
                <w:szCs w:val="24"/>
              </w:rPr>
              <w:t>2</w:t>
            </w:r>
            <w:r w:rsidRPr="00764E4E">
              <w:rPr>
                <w:rFonts w:ascii="Times New Roman" w:eastAsia="標楷體" w:hAnsi="Times New Roman" w:cs="Times New Roman" w:hint="eastAsia"/>
                <w:kern w:val="0"/>
                <w:szCs w:val="24"/>
              </w:rPr>
              <w:t>小時與第</w:t>
            </w:r>
            <w:r w:rsidRPr="00764E4E">
              <w:rPr>
                <w:rFonts w:ascii="Times New Roman" w:eastAsia="標楷體" w:hAnsi="Times New Roman" w:cs="Times New Roman" w:hint="eastAsia"/>
                <w:kern w:val="0"/>
                <w:szCs w:val="24"/>
              </w:rPr>
              <w:t>4</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4</w:t>
            </w:r>
            <w:r w:rsidRPr="00764E4E">
              <w:rPr>
                <w:rFonts w:ascii="Times New Roman" w:eastAsia="標楷體" w:hAnsi="Times New Roman" w:cs="Times New Roman" w:hint="eastAsia"/>
                <w:kern w:val="0"/>
                <w:szCs w:val="24"/>
              </w:rPr>
              <w:t>小時合併，共</w:t>
            </w:r>
            <w:r w:rsidRPr="00764E4E">
              <w:rPr>
                <w:rFonts w:ascii="Times New Roman" w:eastAsia="標楷體" w:hAnsi="Times New Roman" w:cs="Times New Roman" w:hint="eastAsia"/>
                <w:kern w:val="0"/>
                <w:szCs w:val="24"/>
              </w:rPr>
              <w:t>6</w:t>
            </w:r>
            <w:r w:rsidRPr="00764E4E">
              <w:rPr>
                <w:rFonts w:ascii="Times New Roman" w:eastAsia="標楷體" w:hAnsi="Times New Roman" w:cs="Times New Roman" w:hint="eastAsia"/>
                <w:kern w:val="0"/>
                <w:szCs w:val="24"/>
              </w:rPr>
              <w:t>小時，利用第</w:t>
            </w:r>
            <w:r w:rsidRPr="00764E4E">
              <w:rPr>
                <w:rFonts w:ascii="Times New Roman" w:eastAsia="標楷體" w:hAnsi="Times New Roman" w:cs="Times New Roman" w:hint="eastAsia"/>
                <w:kern w:val="0"/>
                <w:szCs w:val="24"/>
              </w:rPr>
              <w:t>4</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進入</w:t>
            </w:r>
            <w:proofErr w:type="gramStart"/>
            <w:r w:rsidRPr="00764E4E">
              <w:rPr>
                <w:rFonts w:ascii="Times New Roman" w:eastAsia="標楷體" w:hAnsi="Times New Roman" w:cs="Times New Roman" w:hint="eastAsia"/>
                <w:kern w:val="0"/>
                <w:szCs w:val="24"/>
              </w:rPr>
              <w:t>場域參訪</w:t>
            </w:r>
            <w:proofErr w:type="gramEnd"/>
            <w:r w:rsidRPr="00764E4E">
              <w:rPr>
                <w:rFonts w:ascii="Times New Roman" w:eastAsia="標楷體" w:hAnsi="Times New Roman" w:cs="Times New Roman" w:hint="eastAsia"/>
                <w:kern w:val="0"/>
                <w:szCs w:val="24"/>
              </w:rPr>
              <w:t>與農作體驗，預計時間為第</w:t>
            </w:r>
            <w:r w:rsidRPr="00764E4E">
              <w:rPr>
                <w:rFonts w:ascii="Times New Roman" w:eastAsia="標楷體" w:hAnsi="Times New Roman" w:cs="Times New Roman" w:hint="eastAsia"/>
                <w:kern w:val="0"/>
                <w:szCs w:val="24"/>
              </w:rPr>
              <w:t>4</w:t>
            </w:r>
            <w:proofErr w:type="gramStart"/>
            <w:r w:rsidRPr="00764E4E">
              <w:rPr>
                <w:rFonts w:ascii="Times New Roman" w:eastAsia="標楷體" w:hAnsi="Times New Roman" w:cs="Times New Roman" w:hint="eastAsia"/>
                <w:kern w:val="0"/>
                <w:szCs w:val="24"/>
              </w:rPr>
              <w:t>週</w:t>
            </w:r>
            <w:proofErr w:type="gramEnd"/>
            <w:r w:rsidR="003678B7" w:rsidRPr="00764E4E">
              <w:rPr>
                <w:rFonts w:ascii="Times New Roman" w:eastAsia="標楷體" w:hAnsi="Times New Roman" w:cs="Times New Roman" w:hint="eastAsia"/>
                <w:kern w:val="0"/>
                <w:szCs w:val="24"/>
              </w:rPr>
              <w:t>週六</w:t>
            </w:r>
            <w:r w:rsidRPr="00764E4E">
              <w:rPr>
                <w:rFonts w:ascii="Times New Roman" w:eastAsia="標楷體" w:hAnsi="Times New Roman" w:cs="Times New Roman" w:hint="eastAsia"/>
                <w:kern w:val="0"/>
                <w:szCs w:val="24"/>
              </w:rPr>
              <w:t>早上</w:t>
            </w:r>
            <w:r w:rsidRPr="00764E4E">
              <w:rPr>
                <w:rFonts w:ascii="Times New Roman" w:eastAsia="標楷體" w:hAnsi="Times New Roman" w:cs="Times New Roman" w:hint="eastAsia"/>
                <w:kern w:val="0"/>
                <w:szCs w:val="24"/>
              </w:rPr>
              <w:t>7:00</w:t>
            </w:r>
            <w:r w:rsidRPr="00764E4E">
              <w:rPr>
                <w:rFonts w:ascii="Times New Roman" w:eastAsia="標楷體" w:hAnsi="Times New Roman" w:cs="Times New Roman" w:hint="eastAsia"/>
                <w:kern w:val="0"/>
                <w:szCs w:val="24"/>
              </w:rPr>
              <w:t>到</w:t>
            </w:r>
            <w:r w:rsidR="003678B7" w:rsidRPr="00764E4E">
              <w:rPr>
                <w:rFonts w:ascii="Times New Roman" w:eastAsia="標楷體" w:hAnsi="Times New Roman" w:cs="Times New Roman" w:hint="eastAsia"/>
                <w:kern w:val="0"/>
                <w:szCs w:val="24"/>
              </w:rPr>
              <w:t>14:00</w:t>
            </w:r>
            <w:r w:rsidRPr="00764E4E">
              <w:rPr>
                <w:rFonts w:ascii="Times New Roman" w:eastAsia="標楷體" w:hAnsi="Times New Roman" w:cs="Times New Roman" w:hint="eastAsia"/>
                <w:kern w:val="0"/>
                <w:szCs w:val="24"/>
              </w:rPr>
              <w:t>。</w:t>
            </w:r>
          </w:p>
          <w:p w:rsidR="003678B7" w:rsidRPr="00764E4E" w:rsidRDefault="003678B7" w:rsidP="003678B7">
            <w:pPr>
              <w:widowControl/>
              <w:ind w:leftChars="100" w:left="240"/>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hint="eastAsia"/>
                <w:kern w:val="0"/>
                <w:szCs w:val="24"/>
              </w:rPr>
              <w:t>本課程第</w:t>
            </w:r>
            <w:r w:rsidRPr="00764E4E">
              <w:rPr>
                <w:rFonts w:ascii="Times New Roman" w:eastAsia="標楷體" w:hAnsi="Times New Roman" w:cs="Times New Roman" w:hint="eastAsia"/>
                <w:kern w:val="0"/>
                <w:szCs w:val="24"/>
              </w:rPr>
              <w:t>3</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上課</w:t>
            </w:r>
            <w:r w:rsidRPr="00764E4E">
              <w:rPr>
                <w:rFonts w:ascii="Times New Roman" w:eastAsia="標楷體" w:hAnsi="Times New Roman" w:cs="Times New Roman" w:hint="eastAsia"/>
                <w:kern w:val="0"/>
                <w:szCs w:val="24"/>
              </w:rPr>
              <w:t>2</w:t>
            </w:r>
            <w:r w:rsidRPr="00764E4E">
              <w:rPr>
                <w:rFonts w:ascii="Times New Roman" w:eastAsia="標楷體" w:hAnsi="Times New Roman" w:cs="Times New Roman" w:hint="eastAsia"/>
                <w:kern w:val="0"/>
                <w:szCs w:val="24"/>
              </w:rPr>
              <w:t>小時，第</w:t>
            </w:r>
            <w:r w:rsidRPr="00764E4E">
              <w:rPr>
                <w:rFonts w:ascii="Times New Roman" w:eastAsia="標楷體" w:hAnsi="Times New Roman" w:cs="Times New Roman" w:hint="eastAsia"/>
                <w:kern w:val="0"/>
                <w:szCs w:val="24"/>
              </w:rPr>
              <w:t>4</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上課</w:t>
            </w:r>
            <w:r w:rsidRPr="00764E4E">
              <w:rPr>
                <w:rFonts w:ascii="Times New Roman" w:eastAsia="標楷體" w:hAnsi="Times New Roman" w:cs="Times New Roman" w:hint="eastAsia"/>
                <w:kern w:val="0"/>
                <w:szCs w:val="24"/>
              </w:rPr>
              <w:t>6</w:t>
            </w:r>
            <w:r w:rsidRPr="00764E4E">
              <w:rPr>
                <w:rFonts w:ascii="Times New Roman" w:eastAsia="標楷體" w:hAnsi="Times New Roman" w:cs="Times New Roman" w:hint="eastAsia"/>
                <w:kern w:val="0"/>
                <w:szCs w:val="24"/>
              </w:rPr>
              <w:t>小時，利用星期六</w:t>
            </w:r>
            <w:r w:rsidRPr="00764E4E">
              <w:rPr>
                <w:rFonts w:ascii="Times New Roman" w:eastAsia="標楷體" w:hAnsi="Times New Roman" w:cs="Times New Roman" w:hint="eastAsia"/>
                <w:kern w:val="0"/>
                <w:szCs w:val="24"/>
              </w:rPr>
              <w:t>7:00-14:00</w:t>
            </w:r>
            <w:r w:rsidRPr="00764E4E">
              <w:rPr>
                <w:rFonts w:ascii="Times New Roman" w:eastAsia="標楷體" w:hAnsi="Times New Roman" w:cs="Times New Roman" w:hint="eastAsia"/>
                <w:kern w:val="0"/>
                <w:szCs w:val="24"/>
              </w:rPr>
              <w:t>至外埔區農田參訪及農作體驗，需要</w:t>
            </w: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hint="eastAsia"/>
                <w:kern w:val="0"/>
                <w:szCs w:val="24"/>
              </w:rPr>
              <w:t>遊覽車一台、學生保險費，誤餐費，其餘費用由農民提供。</w:t>
            </w:r>
          </w:p>
        </w:tc>
      </w:tr>
      <w:tr w:rsidR="00764E4E" w:rsidRPr="00764E4E" w:rsidTr="00FE72BB">
        <w:tc>
          <w:tcPr>
            <w:tcW w:w="10598" w:type="dxa"/>
            <w:gridSpan w:val="7"/>
            <w:shd w:val="clear" w:color="auto" w:fill="F2F2F2"/>
          </w:tcPr>
          <w:p w:rsidR="00EC615A" w:rsidRPr="00764E4E" w:rsidRDefault="00EC615A" w:rsidP="00EC615A">
            <w:pPr>
              <w:widowControl/>
              <w:ind w:leftChars="100" w:left="240"/>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教學方式</w:t>
            </w:r>
          </w:p>
          <w:p w:rsidR="00EC615A" w:rsidRPr="00764E4E" w:rsidRDefault="00EC615A" w:rsidP="00EC615A">
            <w:pPr>
              <w:widowControl/>
              <w:ind w:leftChars="100" w:left="240"/>
              <w:jc w:val="center"/>
              <w:rPr>
                <w:rFonts w:ascii="Times New Roman" w:eastAsia="標楷體" w:hAnsi="Times New Roman" w:cs="Times New Roman"/>
                <w:kern w:val="0"/>
                <w:szCs w:val="24"/>
              </w:rPr>
            </w:pPr>
            <w:r w:rsidRPr="00764E4E">
              <w:rPr>
                <w:rFonts w:ascii="Times New Roman" w:eastAsia="標楷體" w:hAnsi="Times New Roman" w:cs="Times New Roman"/>
                <w:kern w:val="0"/>
                <w:szCs w:val="24"/>
              </w:rPr>
              <w:t>Teaching Method</w:t>
            </w:r>
          </w:p>
        </w:tc>
      </w:tr>
      <w:tr w:rsidR="00764E4E" w:rsidRPr="00764E4E" w:rsidTr="00FE72BB">
        <w:tc>
          <w:tcPr>
            <w:tcW w:w="10598" w:type="dxa"/>
            <w:gridSpan w:val="7"/>
            <w:shd w:val="clear" w:color="auto" w:fill="F2F2F2"/>
          </w:tcPr>
          <w:p w:rsidR="00EC615A" w:rsidRPr="00764E4E" w:rsidRDefault="00600CF6" w:rsidP="000A161A">
            <w:pPr>
              <w:widowControl/>
              <w:ind w:leftChars="100" w:left="240"/>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本課程分兩</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進行，第</w:t>
            </w:r>
            <w:r w:rsidRPr="00764E4E">
              <w:rPr>
                <w:rFonts w:ascii="Times New Roman" w:eastAsia="標楷體" w:hAnsi="Times New Roman" w:cs="Times New Roman" w:hint="eastAsia"/>
                <w:kern w:val="0"/>
                <w:szCs w:val="24"/>
              </w:rPr>
              <w:t>3</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以講演方式說明目前台灣農業所面臨的問題，並嘗試由學生提出可行的解決方案。利用的創意思考技巧包括</w:t>
            </w: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hint="eastAsia"/>
                <w:kern w:val="0"/>
                <w:szCs w:val="24"/>
              </w:rPr>
              <w:t>九宮格、</w:t>
            </w:r>
            <w:r w:rsidRPr="00764E4E">
              <w:rPr>
                <w:rFonts w:ascii="Times New Roman" w:eastAsia="標楷體" w:hAnsi="Times New Roman" w:cs="Times New Roman" w:hint="eastAsia"/>
                <w:kern w:val="0"/>
                <w:szCs w:val="24"/>
              </w:rPr>
              <w:t>635</w:t>
            </w:r>
            <w:r w:rsidRPr="00764E4E">
              <w:rPr>
                <w:rFonts w:ascii="Times New Roman" w:eastAsia="標楷體" w:hAnsi="Times New Roman" w:cs="Times New Roman" w:hint="eastAsia"/>
                <w:kern w:val="0"/>
                <w:szCs w:val="24"/>
              </w:rPr>
              <w:t>方法及達文西法</w:t>
            </w:r>
            <w:r w:rsidR="000A161A" w:rsidRPr="00764E4E">
              <w:rPr>
                <w:rFonts w:ascii="Times New Roman" w:eastAsia="標楷體" w:hAnsi="Times New Roman" w:cs="Times New Roman" w:hint="eastAsia"/>
                <w:kern w:val="0"/>
                <w:szCs w:val="24"/>
              </w:rPr>
              <w:t>等</w:t>
            </w:r>
            <w:r w:rsidRPr="00764E4E">
              <w:rPr>
                <w:rFonts w:ascii="Times New Roman" w:eastAsia="標楷體" w:hAnsi="Times New Roman" w:cs="Times New Roman" w:hint="eastAsia"/>
                <w:kern w:val="0"/>
                <w:szCs w:val="24"/>
              </w:rPr>
              <w:t>。第</w:t>
            </w:r>
            <w:r w:rsidRPr="00764E4E">
              <w:rPr>
                <w:rFonts w:ascii="Times New Roman" w:eastAsia="標楷體" w:hAnsi="Times New Roman" w:cs="Times New Roman" w:hint="eastAsia"/>
                <w:kern w:val="0"/>
                <w:szCs w:val="24"/>
              </w:rPr>
              <w:t>4</w:t>
            </w:r>
            <w:proofErr w:type="gramStart"/>
            <w:r w:rsidRPr="00764E4E">
              <w:rPr>
                <w:rFonts w:ascii="Times New Roman" w:eastAsia="標楷體" w:hAnsi="Times New Roman" w:cs="Times New Roman" w:hint="eastAsia"/>
                <w:kern w:val="0"/>
                <w:szCs w:val="24"/>
              </w:rPr>
              <w:t>週</w:t>
            </w:r>
            <w:proofErr w:type="gramEnd"/>
            <w:r w:rsidRPr="00764E4E">
              <w:rPr>
                <w:rFonts w:ascii="Times New Roman" w:eastAsia="標楷體" w:hAnsi="Times New Roman" w:cs="Times New Roman" w:hint="eastAsia"/>
                <w:kern w:val="0"/>
                <w:szCs w:val="24"/>
              </w:rPr>
              <w:t>調課到週六</w:t>
            </w:r>
            <w:r w:rsidRPr="00764E4E">
              <w:rPr>
                <w:rFonts w:ascii="Times New Roman" w:eastAsia="標楷體" w:hAnsi="Times New Roman" w:cs="Times New Roman" w:hint="eastAsia"/>
                <w:kern w:val="0"/>
                <w:szCs w:val="24"/>
              </w:rPr>
              <w:t>7:00-14:00</w:t>
            </w:r>
            <w:r w:rsidRPr="00764E4E">
              <w:rPr>
                <w:rFonts w:ascii="Times New Roman" w:eastAsia="標楷體" w:hAnsi="Times New Roman" w:cs="Times New Roman" w:hint="eastAsia"/>
                <w:kern w:val="0"/>
                <w:szCs w:val="24"/>
              </w:rPr>
              <w:t>，於外埔區農田進行參訪與農作體驗，協助農民解決缺工問題。</w:t>
            </w:r>
          </w:p>
        </w:tc>
      </w:tr>
      <w:tr w:rsidR="00764E4E" w:rsidRPr="00764E4E" w:rsidTr="00FE72BB">
        <w:tc>
          <w:tcPr>
            <w:tcW w:w="10598" w:type="dxa"/>
            <w:gridSpan w:val="7"/>
            <w:shd w:val="clear" w:color="auto" w:fill="F2F2F2"/>
          </w:tcPr>
          <w:p w:rsidR="00EC615A" w:rsidRPr="00764E4E" w:rsidRDefault="00EC615A" w:rsidP="00EC615A">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bCs/>
                <w:kern w:val="0"/>
                <w:szCs w:val="24"/>
              </w:rPr>
              <w:t>學習評量方式與配分</w:t>
            </w:r>
            <w:r w:rsidRPr="00764E4E">
              <w:rPr>
                <w:rFonts w:ascii="Times New Roman" w:eastAsia="標楷體" w:hAnsi="Times New Roman" w:cs="Times New Roman"/>
                <w:bCs/>
                <w:kern w:val="0"/>
                <w:szCs w:val="24"/>
              </w:rPr>
              <w:br/>
              <w:t>Evaluation Methods &amp; Ratio</w:t>
            </w:r>
          </w:p>
        </w:tc>
      </w:tr>
      <w:tr w:rsidR="00764E4E" w:rsidRPr="00764E4E" w:rsidTr="00FE72BB">
        <w:tc>
          <w:tcPr>
            <w:tcW w:w="10598" w:type="dxa"/>
            <w:gridSpan w:val="7"/>
          </w:tcPr>
          <w:p w:rsidR="00EC615A" w:rsidRPr="00764E4E" w:rsidRDefault="00EC615A" w:rsidP="00EC615A">
            <w:pPr>
              <w:ind w:left="360"/>
              <w:rPr>
                <w:rFonts w:ascii="Times New Roman" w:eastAsia="標楷體" w:hAnsi="Times New Roman" w:cs="Times New Roman"/>
                <w:bCs/>
                <w:kern w:val="0"/>
                <w:szCs w:val="24"/>
                <w:shd w:val="clear" w:color="auto" w:fill="FFFFFF"/>
              </w:rPr>
            </w:pPr>
            <w:r w:rsidRPr="00764E4E">
              <w:rPr>
                <w:rFonts w:ascii="Times New Roman" w:eastAsia="標楷體" w:hAnsi="Times New Roman" w:cs="Times New Roman" w:hint="eastAsia"/>
                <w:bCs/>
                <w:kern w:val="0"/>
                <w:szCs w:val="24"/>
                <w:shd w:val="clear" w:color="auto" w:fill="FFFFFF"/>
              </w:rPr>
              <w:t>請勾選合適項目，單項、多項皆可，各項合計</w:t>
            </w:r>
            <w:r w:rsidRPr="00764E4E">
              <w:rPr>
                <w:rFonts w:ascii="Times New Roman" w:eastAsia="標楷體" w:hAnsi="Times New Roman" w:cs="Times New Roman" w:hint="eastAsia"/>
                <w:bCs/>
                <w:kern w:val="0"/>
                <w:szCs w:val="24"/>
                <w:shd w:val="clear" w:color="auto" w:fill="FFFFFF"/>
              </w:rPr>
              <w:t>100%</w:t>
            </w:r>
          </w:p>
          <w:p w:rsidR="00EC615A" w:rsidRPr="00764E4E" w:rsidRDefault="00EC615A" w:rsidP="00EC615A">
            <w:pPr>
              <w:rPr>
                <w:rFonts w:ascii="Times New Roman" w:eastAsia="標楷體" w:hAnsi="Times New Roman" w:cs="Times New Roman"/>
                <w:bCs/>
                <w:kern w:val="0"/>
                <w:szCs w:val="24"/>
                <w:shd w:val="clear" w:color="auto" w:fill="FFFFFF"/>
              </w:rPr>
            </w:pPr>
            <w:r w:rsidRPr="00764E4E">
              <w:rPr>
                <w:rFonts w:ascii="Times New Roman" w:eastAsia="標楷體" w:hAnsi="Times New Roman" w:cs="Times New Roman" w:hint="eastAsia"/>
                <w:kern w:val="0"/>
                <w:szCs w:val="24"/>
              </w:rPr>
              <w:lastRenderedPageBreak/>
              <w:t>□</w:t>
            </w:r>
            <w:r w:rsidRPr="00764E4E">
              <w:rPr>
                <w:rFonts w:ascii="Times New Roman" w:eastAsia="標楷體" w:hAnsi="Times New Roman" w:cs="Times New Roman" w:hint="eastAsia"/>
                <w:bCs/>
                <w:kern w:val="0"/>
                <w:szCs w:val="24"/>
                <w:shd w:val="clear" w:color="auto" w:fill="FFFFFF"/>
              </w:rPr>
              <w:t>隨堂作業</w:t>
            </w:r>
            <w:r w:rsidRPr="00764E4E">
              <w:rPr>
                <w:rFonts w:ascii="Times New Roman" w:eastAsia="標楷體" w:hAnsi="Times New Roman" w:cs="Times New Roman"/>
                <w:bCs/>
                <w:kern w:val="0"/>
                <w:szCs w:val="24"/>
                <w:shd w:val="clear" w:color="auto" w:fill="FFFFFF"/>
              </w:rPr>
              <w:t xml:space="preserve"> ______ %   </w:t>
            </w:r>
            <w:r w:rsidR="000A161A" w:rsidRPr="00764E4E">
              <w:rPr>
                <w:rFonts w:ascii="新細明體" w:eastAsia="新細明體" w:hAnsi="新細明體" w:cs="Times New Roman" w:hint="eastAsia"/>
                <w:kern w:val="0"/>
                <w:szCs w:val="24"/>
              </w:rPr>
              <w:t>■</w:t>
            </w:r>
            <w:r w:rsidRPr="00764E4E">
              <w:rPr>
                <w:rFonts w:ascii="Times New Roman" w:eastAsia="標楷體" w:hAnsi="Times New Roman" w:cs="Times New Roman"/>
                <w:bCs/>
                <w:kern w:val="0"/>
                <w:szCs w:val="24"/>
                <w:shd w:val="clear" w:color="auto" w:fill="FFFFFF"/>
              </w:rPr>
              <w:t>上課參與度</w:t>
            </w:r>
            <w:r w:rsidRPr="00764E4E">
              <w:rPr>
                <w:rFonts w:ascii="Times New Roman" w:eastAsia="標楷體" w:hAnsi="Times New Roman" w:cs="Times New Roman"/>
                <w:bCs/>
                <w:kern w:val="0"/>
                <w:szCs w:val="24"/>
                <w:shd w:val="clear" w:color="auto" w:fill="FFFFFF"/>
              </w:rPr>
              <w:t xml:space="preserve"> </w:t>
            </w:r>
            <w:r w:rsidR="000A161A" w:rsidRPr="00764E4E">
              <w:rPr>
                <w:rFonts w:ascii="Times New Roman" w:eastAsia="標楷體" w:hAnsi="Times New Roman" w:cs="Times New Roman" w:hint="eastAsia"/>
                <w:bCs/>
                <w:kern w:val="0"/>
                <w:szCs w:val="24"/>
                <w:shd w:val="clear" w:color="auto" w:fill="FFFFFF"/>
              </w:rPr>
              <w:t xml:space="preserve"> </w:t>
            </w:r>
            <w:r w:rsidR="000A161A" w:rsidRPr="00764E4E">
              <w:rPr>
                <w:rFonts w:ascii="Times New Roman" w:eastAsia="標楷體" w:hAnsi="Times New Roman" w:cs="Times New Roman" w:hint="eastAsia"/>
                <w:bCs/>
                <w:kern w:val="0"/>
                <w:szCs w:val="24"/>
                <w:u w:val="single"/>
                <w:shd w:val="clear" w:color="auto" w:fill="FFFFFF"/>
              </w:rPr>
              <w:t xml:space="preserve"> 30 </w:t>
            </w:r>
            <w:r w:rsidRPr="00764E4E">
              <w:rPr>
                <w:rFonts w:ascii="Times New Roman" w:eastAsia="標楷體" w:hAnsi="Times New Roman" w:cs="Times New Roman"/>
                <w:bCs/>
                <w:kern w:val="0"/>
                <w:szCs w:val="24"/>
                <w:shd w:val="clear" w:color="auto" w:fill="FFFFFF"/>
              </w:rPr>
              <w:t xml:space="preserve"> </w:t>
            </w:r>
            <w:r w:rsidRPr="00764E4E">
              <w:rPr>
                <w:rFonts w:ascii="Times New Roman" w:eastAsia="標楷體" w:hAnsi="Times New Roman" w:cs="Times New Roman" w:hint="eastAsia"/>
                <w:bCs/>
                <w:kern w:val="0"/>
                <w:szCs w:val="24"/>
                <w:shd w:val="clear" w:color="auto" w:fill="FFFFFF"/>
              </w:rPr>
              <w:t xml:space="preserve"> </w:t>
            </w:r>
            <w:r w:rsidRPr="00764E4E">
              <w:rPr>
                <w:rFonts w:ascii="Times New Roman" w:eastAsia="標楷體" w:hAnsi="Times New Roman" w:cs="Times New Roman"/>
                <w:bCs/>
                <w:kern w:val="0"/>
                <w:szCs w:val="24"/>
                <w:shd w:val="clear" w:color="auto" w:fill="FFFFFF"/>
              </w:rPr>
              <w:t>%</w:t>
            </w:r>
            <w:r w:rsidRPr="00764E4E">
              <w:rPr>
                <w:rFonts w:ascii="Times New Roman" w:eastAsia="標楷體" w:hAnsi="Times New Roman" w:cs="Times New Roman" w:hint="eastAsia"/>
                <w:bCs/>
                <w:kern w:val="0"/>
                <w:szCs w:val="24"/>
                <w:shd w:val="clear" w:color="auto" w:fill="FFFFFF"/>
              </w:rPr>
              <w:t xml:space="preserve">  </w:t>
            </w:r>
            <w:r w:rsidR="000A161A" w:rsidRPr="00764E4E">
              <w:rPr>
                <w:rFonts w:ascii="新細明體" w:eastAsia="新細明體" w:hAnsi="新細明體" w:cs="Times New Roman" w:hint="eastAsia"/>
                <w:kern w:val="0"/>
                <w:szCs w:val="24"/>
              </w:rPr>
              <w:t>■</w:t>
            </w:r>
            <w:r w:rsidRPr="00764E4E">
              <w:rPr>
                <w:rFonts w:ascii="Times New Roman" w:eastAsia="標楷體" w:hAnsi="Times New Roman" w:cs="Times New Roman" w:hint="eastAsia"/>
                <w:kern w:val="0"/>
                <w:szCs w:val="24"/>
              </w:rPr>
              <w:t xml:space="preserve"> </w:t>
            </w:r>
            <w:r w:rsidRPr="00764E4E">
              <w:rPr>
                <w:rFonts w:ascii="Times New Roman" w:eastAsia="標楷體" w:hAnsi="Times New Roman" w:cs="Times New Roman"/>
                <w:bCs/>
                <w:kern w:val="0"/>
                <w:szCs w:val="24"/>
                <w:shd w:val="clear" w:color="auto" w:fill="FFFFFF"/>
              </w:rPr>
              <w:t>出席</w:t>
            </w:r>
            <w:r w:rsidRPr="00764E4E">
              <w:rPr>
                <w:rFonts w:ascii="Times New Roman" w:eastAsia="標楷體" w:hAnsi="Times New Roman" w:cs="Times New Roman"/>
                <w:bCs/>
                <w:kern w:val="0"/>
                <w:szCs w:val="24"/>
                <w:shd w:val="clear" w:color="auto" w:fill="FFFFFF"/>
              </w:rPr>
              <w:t xml:space="preserve"> </w:t>
            </w:r>
            <w:r w:rsidR="000A161A" w:rsidRPr="00764E4E">
              <w:rPr>
                <w:rFonts w:ascii="Times New Roman" w:eastAsia="標楷體" w:hAnsi="Times New Roman" w:cs="Times New Roman" w:hint="eastAsia"/>
                <w:bCs/>
                <w:kern w:val="0"/>
                <w:szCs w:val="24"/>
                <w:u w:val="single"/>
                <w:shd w:val="clear" w:color="auto" w:fill="FFFFFF"/>
              </w:rPr>
              <w:t>20</w:t>
            </w:r>
            <w:r w:rsidR="000A161A" w:rsidRPr="00764E4E">
              <w:rPr>
                <w:rFonts w:ascii="Times New Roman" w:eastAsia="標楷體" w:hAnsi="Times New Roman" w:cs="Times New Roman" w:hint="eastAsia"/>
                <w:bCs/>
                <w:kern w:val="0"/>
                <w:szCs w:val="24"/>
                <w:shd w:val="clear" w:color="auto" w:fill="FFFFFF"/>
              </w:rPr>
              <w:t xml:space="preserve"> </w:t>
            </w:r>
            <w:r w:rsidRPr="00764E4E">
              <w:rPr>
                <w:rFonts w:ascii="Times New Roman" w:eastAsia="標楷體" w:hAnsi="Times New Roman" w:cs="Times New Roman"/>
                <w:bCs/>
                <w:kern w:val="0"/>
                <w:szCs w:val="24"/>
                <w:shd w:val="clear" w:color="auto" w:fill="FFFFFF"/>
              </w:rPr>
              <w:t xml:space="preserve">%  </w:t>
            </w: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bCs/>
                <w:kern w:val="0"/>
                <w:szCs w:val="24"/>
                <w:shd w:val="clear" w:color="auto" w:fill="FFFFFF"/>
              </w:rPr>
              <w:t>口頭報告</w:t>
            </w:r>
            <w:r w:rsidRPr="00764E4E">
              <w:rPr>
                <w:rFonts w:ascii="Times New Roman" w:eastAsia="標楷體" w:hAnsi="Times New Roman" w:cs="Times New Roman"/>
                <w:bCs/>
                <w:kern w:val="0"/>
                <w:szCs w:val="24"/>
                <w:shd w:val="clear" w:color="auto" w:fill="FFFFFF"/>
              </w:rPr>
              <w:t xml:space="preserve"> _________ %  </w:t>
            </w:r>
          </w:p>
          <w:p w:rsidR="00EC615A" w:rsidRPr="00764E4E" w:rsidRDefault="000A161A" w:rsidP="00EC615A">
            <w:pPr>
              <w:rPr>
                <w:rFonts w:ascii="Times New Roman" w:eastAsia="標楷體" w:hAnsi="Times New Roman" w:cs="Times New Roman"/>
                <w:bCs/>
                <w:kern w:val="0"/>
                <w:szCs w:val="24"/>
                <w:shd w:val="clear" w:color="auto" w:fill="FFFFFF"/>
              </w:rPr>
            </w:pPr>
            <w:r w:rsidRPr="00764E4E">
              <w:rPr>
                <w:rFonts w:ascii="新細明體" w:eastAsia="新細明體" w:hAnsi="新細明體" w:cs="Times New Roman" w:hint="eastAsia"/>
                <w:kern w:val="0"/>
                <w:szCs w:val="24"/>
              </w:rPr>
              <w:t>■</w:t>
            </w:r>
            <w:r w:rsidR="00EC615A" w:rsidRPr="00764E4E">
              <w:rPr>
                <w:rFonts w:ascii="Times New Roman" w:eastAsia="標楷體" w:hAnsi="Times New Roman" w:cs="Times New Roman"/>
                <w:bCs/>
                <w:kern w:val="0"/>
                <w:szCs w:val="24"/>
                <w:shd w:val="clear" w:color="auto" w:fill="FFFFFF"/>
              </w:rPr>
              <w:t>其</w:t>
            </w:r>
            <w:r w:rsidR="00EC615A" w:rsidRPr="00764E4E">
              <w:rPr>
                <w:rFonts w:ascii="Times New Roman" w:eastAsia="標楷體" w:hAnsi="Times New Roman" w:cs="Times New Roman" w:hint="eastAsia"/>
                <w:bCs/>
                <w:kern w:val="0"/>
                <w:szCs w:val="24"/>
                <w:shd w:val="clear" w:color="auto" w:fill="FFFFFF"/>
              </w:rPr>
              <w:t>他</w:t>
            </w:r>
            <w:r w:rsidR="00EC615A" w:rsidRPr="00764E4E">
              <w:rPr>
                <w:rFonts w:ascii="Times New Roman" w:eastAsia="標楷體" w:hAnsi="Times New Roman" w:cs="Times New Roman" w:hint="eastAsia"/>
                <w:bCs/>
                <w:kern w:val="0"/>
                <w:szCs w:val="24"/>
                <w:shd w:val="clear" w:color="auto" w:fill="FFFFFF"/>
              </w:rPr>
              <w:t>(</w:t>
            </w:r>
            <w:r w:rsidRPr="00764E4E">
              <w:rPr>
                <w:rFonts w:ascii="Times New Roman" w:eastAsia="標楷體" w:hAnsi="Times New Roman" w:cs="Times New Roman" w:hint="eastAsia"/>
                <w:bCs/>
                <w:kern w:val="0"/>
                <w:szCs w:val="24"/>
                <w:shd w:val="clear" w:color="auto" w:fill="FFFFFF"/>
              </w:rPr>
              <w:t>農作體驗</w:t>
            </w:r>
            <w:r w:rsidR="00EC615A" w:rsidRPr="00764E4E">
              <w:rPr>
                <w:rFonts w:ascii="Times New Roman" w:eastAsia="標楷體" w:hAnsi="Times New Roman" w:cs="Times New Roman" w:hint="eastAsia"/>
                <w:bCs/>
                <w:kern w:val="0"/>
                <w:szCs w:val="24"/>
                <w:shd w:val="clear" w:color="auto" w:fill="FFFFFF"/>
              </w:rPr>
              <w:t>)</w:t>
            </w:r>
            <w:r w:rsidR="00EC615A" w:rsidRPr="00764E4E">
              <w:rPr>
                <w:rFonts w:ascii="Times New Roman" w:eastAsia="標楷體" w:hAnsi="Times New Roman" w:cs="Times New Roman"/>
                <w:bCs/>
                <w:kern w:val="0"/>
                <w:szCs w:val="24"/>
                <w:shd w:val="clear" w:color="auto" w:fill="FFFFFF"/>
              </w:rPr>
              <w:t xml:space="preserve"> </w:t>
            </w:r>
            <w:r w:rsidRPr="00764E4E">
              <w:rPr>
                <w:rFonts w:ascii="Times New Roman" w:eastAsia="標楷體" w:hAnsi="Times New Roman" w:cs="Times New Roman" w:hint="eastAsia"/>
                <w:bCs/>
                <w:kern w:val="0"/>
                <w:szCs w:val="24"/>
                <w:shd w:val="clear" w:color="auto" w:fill="FFFFFF"/>
              </w:rPr>
              <w:t xml:space="preserve"> </w:t>
            </w:r>
            <w:r w:rsidRPr="00764E4E">
              <w:rPr>
                <w:rFonts w:ascii="Times New Roman" w:eastAsia="標楷體" w:hAnsi="Times New Roman" w:cs="Times New Roman" w:hint="eastAsia"/>
                <w:bCs/>
                <w:kern w:val="0"/>
                <w:szCs w:val="24"/>
                <w:u w:val="single"/>
                <w:shd w:val="clear" w:color="auto" w:fill="FFFFFF"/>
              </w:rPr>
              <w:t xml:space="preserve"> 50</w:t>
            </w:r>
            <w:r w:rsidR="00EC615A" w:rsidRPr="00764E4E">
              <w:rPr>
                <w:rFonts w:ascii="Times New Roman" w:eastAsia="標楷體" w:hAnsi="Times New Roman" w:cs="Times New Roman"/>
                <w:bCs/>
                <w:kern w:val="0"/>
                <w:szCs w:val="24"/>
                <w:u w:val="single"/>
                <w:shd w:val="clear" w:color="auto" w:fill="FFFFFF"/>
              </w:rPr>
              <w:t xml:space="preserve"> </w:t>
            </w:r>
            <w:r w:rsidRPr="00764E4E">
              <w:rPr>
                <w:rFonts w:ascii="Times New Roman" w:eastAsia="標楷體" w:hAnsi="Times New Roman" w:cs="Times New Roman" w:hint="eastAsia"/>
                <w:bCs/>
                <w:kern w:val="0"/>
                <w:szCs w:val="24"/>
                <w:u w:val="single"/>
                <w:shd w:val="clear" w:color="auto" w:fill="FFFFFF"/>
              </w:rPr>
              <w:t xml:space="preserve"> </w:t>
            </w:r>
            <w:r w:rsidR="00EC615A" w:rsidRPr="00764E4E">
              <w:rPr>
                <w:rFonts w:ascii="Times New Roman" w:eastAsia="標楷體" w:hAnsi="Times New Roman" w:cs="Times New Roman"/>
                <w:bCs/>
                <w:kern w:val="0"/>
                <w:szCs w:val="24"/>
                <w:shd w:val="clear" w:color="auto" w:fill="FFFFFF"/>
              </w:rPr>
              <w:t>%</w:t>
            </w:r>
          </w:p>
        </w:tc>
      </w:tr>
      <w:tr w:rsidR="00764E4E" w:rsidRPr="00764E4E" w:rsidTr="00FE72BB">
        <w:tc>
          <w:tcPr>
            <w:tcW w:w="10598" w:type="dxa"/>
            <w:gridSpan w:val="7"/>
            <w:shd w:val="clear" w:color="auto" w:fill="F2F2F2"/>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lastRenderedPageBreak/>
              <w:t>教科書</w:t>
            </w:r>
            <w:r w:rsidRPr="00764E4E">
              <w:rPr>
                <w:rFonts w:ascii="Times New Roman" w:eastAsia="標楷體" w:hAnsi="Times New Roman" w:cs="Times New Roman"/>
                <w:bCs/>
                <w:kern w:val="0"/>
                <w:szCs w:val="24"/>
              </w:rPr>
              <w:t>(</w:t>
            </w:r>
            <w:r w:rsidRPr="00764E4E">
              <w:rPr>
                <w:rFonts w:ascii="Times New Roman" w:eastAsia="標楷體" w:hAnsi="Times New Roman" w:cs="Times New Roman"/>
                <w:bCs/>
                <w:kern w:val="0"/>
                <w:szCs w:val="24"/>
              </w:rPr>
              <w:t>書名、作者、出版社、備註</w:t>
            </w:r>
            <w:r w:rsidRPr="00764E4E">
              <w:rPr>
                <w:rFonts w:ascii="Times New Roman" w:eastAsia="標楷體" w:hAnsi="Times New Roman" w:cs="Times New Roman"/>
                <w:bCs/>
                <w:kern w:val="0"/>
                <w:szCs w:val="24"/>
              </w:rPr>
              <w:t>)</w:t>
            </w:r>
            <w:r w:rsidRPr="00764E4E">
              <w:rPr>
                <w:rFonts w:ascii="Times New Roman" w:eastAsia="標楷體" w:hAnsi="Times New Roman" w:cs="Times New Roman"/>
                <w:bCs/>
                <w:kern w:val="0"/>
                <w:szCs w:val="24"/>
              </w:rPr>
              <w:br/>
              <w:t>Textbook (Title, Author, Publisher, Remarks )</w:t>
            </w:r>
          </w:p>
        </w:tc>
      </w:tr>
      <w:tr w:rsidR="00764E4E" w:rsidRPr="00764E4E" w:rsidTr="00FE72BB">
        <w:tc>
          <w:tcPr>
            <w:tcW w:w="3888" w:type="dxa"/>
            <w:gridSpan w:val="2"/>
            <w:shd w:val="clear" w:color="auto" w:fill="F2F2F2"/>
            <w:vAlign w:val="center"/>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書名</w:t>
            </w:r>
            <w:r w:rsidRPr="00764E4E">
              <w:rPr>
                <w:rFonts w:ascii="Times New Roman" w:eastAsia="標楷體" w:hAnsi="Times New Roman" w:cs="Times New Roman"/>
                <w:bCs/>
                <w:kern w:val="0"/>
                <w:szCs w:val="24"/>
              </w:rPr>
              <w:br/>
              <w:t>Title</w:t>
            </w:r>
          </w:p>
        </w:tc>
        <w:tc>
          <w:tcPr>
            <w:tcW w:w="2316" w:type="dxa"/>
            <w:gridSpan w:val="2"/>
            <w:shd w:val="clear" w:color="auto" w:fill="F2F2F2"/>
            <w:vAlign w:val="center"/>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作者</w:t>
            </w:r>
            <w:r w:rsidRPr="00764E4E">
              <w:rPr>
                <w:rFonts w:ascii="Times New Roman" w:eastAsia="標楷體" w:hAnsi="Times New Roman" w:cs="Times New Roman"/>
                <w:bCs/>
                <w:kern w:val="0"/>
                <w:szCs w:val="24"/>
              </w:rPr>
              <w:br/>
              <w:t>Author</w:t>
            </w:r>
          </w:p>
        </w:tc>
        <w:tc>
          <w:tcPr>
            <w:tcW w:w="1701" w:type="dxa"/>
            <w:gridSpan w:val="2"/>
            <w:shd w:val="clear" w:color="auto" w:fill="F2F2F2"/>
            <w:vAlign w:val="center"/>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出版社</w:t>
            </w:r>
          </w:p>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Publisher</w:t>
            </w:r>
          </w:p>
        </w:tc>
        <w:tc>
          <w:tcPr>
            <w:tcW w:w="2693" w:type="dxa"/>
            <w:shd w:val="clear" w:color="auto" w:fill="F2F2F2"/>
            <w:vAlign w:val="center"/>
          </w:tcPr>
          <w:p w:rsidR="00EC615A" w:rsidRPr="00764E4E" w:rsidRDefault="00EC615A" w:rsidP="00EC615A">
            <w:pPr>
              <w:shd w:val="clear" w:color="auto" w:fill="FFFFFF"/>
              <w:jc w:val="center"/>
              <w:rPr>
                <w:rFonts w:ascii="Times New Roman" w:eastAsia="標楷體" w:hAnsi="Times New Roman" w:cs="Times New Roman"/>
                <w:bCs/>
                <w:szCs w:val="24"/>
              </w:rPr>
            </w:pPr>
            <w:r w:rsidRPr="00764E4E">
              <w:rPr>
                <w:rFonts w:ascii="Times New Roman" w:eastAsia="標楷體" w:hAnsi="Times New Roman" w:cs="Times New Roman"/>
                <w:bCs/>
                <w:szCs w:val="24"/>
              </w:rPr>
              <w:t>備註</w:t>
            </w:r>
          </w:p>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Remarks</w:t>
            </w:r>
          </w:p>
        </w:tc>
      </w:tr>
      <w:tr w:rsidR="00764E4E" w:rsidRPr="00764E4E" w:rsidTr="00FE72BB">
        <w:tc>
          <w:tcPr>
            <w:tcW w:w="3888" w:type="dxa"/>
            <w:gridSpan w:val="2"/>
          </w:tcPr>
          <w:p w:rsidR="00EC615A" w:rsidRPr="00764E4E" w:rsidRDefault="000A161A" w:rsidP="00EC615A">
            <w:pPr>
              <w:widowControl/>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自編講義</w:t>
            </w:r>
            <w:r w:rsidRPr="00764E4E">
              <w:rPr>
                <w:rFonts w:ascii="Times New Roman" w:eastAsia="標楷體" w:hAnsi="Times New Roman" w:cs="Times New Roman" w:hint="eastAsia"/>
                <w:kern w:val="0"/>
                <w:szCs w:val="24"/>
              </w:rPr>
              <w:t>PPT</w:t>
            </w:r>
          </w:p>
        </w:tc>
        <w:tc>
          <w:tcPr>
            <w:tcW w:w="2316" w:type="dxa"/>
            <w:gridSpan w:val="2"/>
          </w:tcPr>
          <w:p w:rsidR="00EC615A" w:rsidRPr="00764E4E" w:rsidRDefault="000A161A" w:rsidP="00EC615A">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李文明</w:t>
            </w:r>
          </w:p>
        </w:tc>
        <w:tc>
          <w:tcPr>
            <w:tcW w:w="1701" w:type="dxa"/>
            <w:gridSpan w:val="2"/>
          </w:tcPr>
          <w:p w:rsidR="00EC615A" w:rsidRPr="00764E4E" w:rsidRDefault="00EC615A" w:rsidP="00EC615A">
            <w:pPr>
              <w:widowControl/>
              <w:jc w:val="center"/>
              <w:rPr>
                <w:rFonts w:ascii="Times New Roman" w:eastAsia="標楷體" w:hAnsi="Times New Roman" w:cs="Times New Roman"/>
                <w:kern w:val="0"/>
                <w:szCs w:val="24"/>
              </w:rPr>
            </w:pPr>
          </w:p>
        </w:tc>
        <w:tc>
          <w:tcPr>
            <w:tcW w:w="2693" w:type="dxa"/>
          </w:tcPr>
          <w:p w:rsidR="00EC615A" w:rsidRPr="00764E4E" w:rsidRDefault="00EC615A" w:rsidP="00EC615A">
            <w:pPr>
              <w:widowControl/>
              <w:jc w:val="center"/>
              <w:rPr>
                <w:rFonts w:ascii="Times New Roman" w:eastAsia="標楷體" w:hAnsi="Times New Roman" w:cs="Times New Roman"/>
                <w:kern w:val="0"/>
                <w:szCs w:val="24"/>
              </w:rPr>
            </w:pPr>
          </w:p>
        </w:tc>
      </w:tr>
      <w:tr w:rsidR="00764E4E" w:rsidRPr="00764E4E" w:rsidTr="00FE72BB">
        <w:tc>
          <w:tcPr>
            <w:tcW w:w="3888" w:type="dxa"/>
            <w:gridSpan w:val="2"/>
          </w:tcPr>
          <w:p w:rsidR="00EC615A" w:rsidRPr="00764E4E" w:rsidRDefault="00EC615A" w:rsidP="00EC615A">
            <w:pPr>
              <w:widowControl/>
              <w:rPr>
                <w:rFonts w:ascii="Times New Roman" w:eastAsia="標楷體" w:hAnsi="Times New Roman" w:cs="Times New Roman"/>
                <w:kern w:val="0"/>
                <w:szCs w:val="24"/>
              </w:rPr>
            </w:pPr>
          </w:p>
        </w:tc>
        <w:tc>
          <w:tcPr>
            <w:tcW w:w="2316" w:type="dxa"/>
            <w:gridSpan w:val="2"/>
          </w:tcPr>
          <w:p w:rsidR="00EC615A" w:rsidRPr="00764E4E" w:rsidRDefault="00EC615A" w:rsidP="00EC615A">
            <w:pPr>
              <w:widowControl/>
              <w:jc w:val="center"/>
              <w:rPr>
                <w:rFonts w:ascii="Times New Roman" w:eastAsia="標楷體" w:hAnsi="Times New Roman" w:cs="Times New Roman"/>
                <w:kern w:val="0"/>
                <w:szCs w:val="24"/>
              </w:rPr>
            </w:pPr>
          </w:p>
        </w:tc>
        <w:tc>
          <w:tcPr>
            <w:tcW w:w="1701" w:type="dxa"/>
            <w:gridSpan w:val="2"/>
          </w:tcPr>
          <w:p w:rsidR="00EC615A" w:rsidRPr="00764E4E" w:rsidRDefault="00EC615A" w:rsidP="00EC615A">
            <w:pPr>
              <w:widowControl/>
              <w:jc w:val="center"/>
              <w:rPr>
                <w:rFonts w:ascii="Times New Roman" w:eastAsia="標楷體" w:hAnsi="Times New Roman" w:cs="Times New Roman"/>
                <w:kern w:val="0"/>
                <w:szCs w:val="24"/>
              </w:rPr>
            </w:pPr>
          </w:p>
        </w:tc>
        <w:tc>
          <w:tcPr>
            <w:tcW w:w="2693" w:type="dxa"/>
          </w:tcPr>
          <w:p w:rsidR="00EC615A" w:rsidRPr="00764E4E" w:rsidRDefault="00EC615A" w:rsidP="00EC615A">
            <w:pPr>
              <w:widowControl/>
              <w:jc w:val="center"/>
              <w:rPr>
                <w:rFonts w:ascii="Times New Roman" w:eastAsia="標楷體" w:hAnsi="Times New Roman" w:cs="Times New Roman"/>
                <w:kern w:val="0"/>
                <w:szCs w:val="24"/>
              </w:rPr>
            </w:pPr>
          </w:p>
        </w:tc>
      </w:tr>
      <w:tr w:rsidR="00764E4E" w:rsidRPr="00764E4E" w:rsidTr="00FE72BB">
        <w:trPr>
          <w:trHeight w:val="368"/>
        </w:trPr>
        <w:tc>
          <w:tcPr>
            <w:tcW w:w="10598" w:type="dxa"/>
            <w:gridSpan w:val="7"/>
            <w:shd w:val="clear" w:color="auto" w:fill="F2F2F2"/>
          </w:tcPr>
          <w:p w:rsidR="00EC615A" w:rsidRPr="00764E4E" w:rsidRDefault="00EC615A" w:rsidP="00EC615A">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bCs/>
                <w:kern w:val="0"/>
                <w:szCs w:val="24"/>
              </w:rPr>
              <w:t>參考書目</w:t>
            </w:r>
            <w:r w:rsidRPr="00764E4E">
              <w:rPr>
                <w:rFonts w:ascii="Times New Roman" w:eastAsia="標楷體" w:hAnsi="Times New Roman" w:cs="Times New Roman"/>
                <w:bCs/>
                <w:kern w:val="0"/>
                <w:szCs w:val="24"/>
              </w:rPr>
              <w:t>(</w:t>
            </w:r>
            <w:r w:rsidRPr="00764E4E">
              <w:rPr>
                <w:rFonts w:ascii="Times New Roman" w:eastAsia="標楷體" w:hAnsi="Times New Roman" w:cs="Times New Roman"/>
                <w:bCs/>
                <w:kern w:val="0"/>
                <w:szCs w:val="24"/>
              </w:rPr>
              <w:t>書名、作者、出版社、期刊、備註</w:t>
            </w:r>
            <w:r w:rsidRPr="00764E4E">
              <w:rPr>
                <w:rFonts w:ascii="Times New Roman" w:eastAsia="標楷體" w:hAnsi="Times New Roman" w:cs="Times New Roman"/>
                <w:bCs/>
                <w:kern w:val="0"/>
                <w:szCs w:val="24"/>
              </w:rPr>
              <w:t>)</w:t>
            </w:r>
            <w:r w:rsidRPr="00764E4E">
              <w:rPr>
                <w:rFonts w:ascii="Times New Roman" w:eastAsia="標楷體" w:hAnsi="Times New Roman" w:cs="Times New Roman"/>
                <w:bCs/>
                <w:kern w:val="0"/>
                <w:szCs w:val="24"/>
              </w:rPr>
              <w:br/>
              <w:t>Reference Materials (Title, Author, Publisher/Journal, Remarks )</w:t>
            </w:r>
          </w:p>
        </w:tc>
      </w:tr>
      <w:tr w:rsidR="00764E4E" w:rsidRPr="00764E4E" w:rsidTr="00FE72BB">
        <w:trPr>
          <w:trHeight w:val="367"/>
        </w:trPr>
        <w:tc>
          <w:tcPr>
            <w:tcW w:w="3888" w:type="dxa"/>
            <w:gridSpan w:val="2"/>
            <w:shd w:val="clear" w:color="auto" w:fill="F2F2F2"/>
            <w:vAlign w:val="center"/>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書名</w:t>
            </w:r>
            <w:r w:rsidRPr="00764E4E">
              <w:rPr>
                <w:rFonts w:ascii="Times New Roman" w:eastAsia="標楷體" w:hAnsi="Times New Roman" w:cs="Times New Roman"/>
                <w:bCs/>
                <w:kern w:val="0"/>
                <w:szCs w:val="24"/>
              </w:rPr>
              <w:br/>
              <w:t>Title</w:t>
            </w:r>
          </w:p>
        </w:tc>
        <w:tc>
          <w:tcPr>
            <w:tcW w:w="2316" w:type="dxa"/>
            <w:gridSpan w:val="2"/>
            <w:shd w:val="clear" w:color="auto" w:fill="F2F2F2"/>
            <w:vAlign w:val="center"/>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作者</w:t>
            </w:r>
            <w:r w:rsidRPr="00764E4E">
              <w:rPr>
                <w:rFonts w:ascii="Times New Roman" w:eastAsia="標楷體" w:hAnsi="Times New Roman" w:cs="Times New Roman"/>
                <w:bCs/>
                <w:kern w:val="0"/>
                <w:szCs w:val="24"/>
              </w:rPr>
              <w:br/>
              <w:t>Author</w:t>
            </w:r>
          </w:p>
        </w:tc>
        <w:tc>
          <w:tcPr>
            <w:tcW w:w="1701" w:type="dxa"/>
            <w:gridSpan w:val="2"/>
            <w:shd w:val="clear" w:color="auto" w:fill="F2F2F2"/>
            <w:vAlign w:val="center"/>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出版社</w:t>
            </w:r>
            <w:r w:rsidRPr="00764E4E">
              <w:rPr>
                <w:rFonts w:ascii="Times New Roman" w:eastAsia="標楷體" w:hAnsi="Times New Roman" w:cs="Times New Roman"/>
                <w:bCs/>
                <w:kern w:val="0"/>
                <w:szCs w:val="24"/>
              </w:rPr>
              <w:t>/</w:t>
            </w:r>
            <w:r w:rsidRPr="00764E4E">
              <w:rPr>
                <w:rFonts w:ascii="Times New Roman" w:eastAsia="標楷體" w:hAnsi="Times New Roman" w:cs="Times New Roman"/>
                <w:bCs/>
                <w:kern w:val="0"/>
                <w:szCs w:val="24"/>
              </w:rPr>
              <w:t>期刊</w:t>
            </w:r>
          </w:p>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Publisher/</w:t>
            </w:r>
          </w:p>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Journal</w:t>
            </w:r>
          </w:p>
        </w:tc>
        <w:tc>
          <w:tcPr>
            <w:tcW w:w="2693" w:type="dxa"/>
            <w:shd w:val="clear" w:color="auto" w:fill="F2F2F2"/>
            <w:vAlign w:val="center"/>
          </w:tcPr>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備註</w:t>
            </w:r>
          </w:p>
          <w:p w:rsidR="00EC615A" w:rsidRPr="00764E4E" w:rsidRDefault="00EC615A" w:rsidP="00EC615A">
            <w:pPr>
              <w:widowControl/>
              <w:jc w:val="center"/>
              <w:rPr>
                <w:rFonts w:ascii="Times New Roman" w:eastAsia="標楷體" w:hAnsi="Times New Roman" w:cs="Times New Roman"/>
                <w:bCs/>
                <w:kern w:val="0"/>
                <w:szCs w:val="24"/>
              </w:rPr>
            </w:pPr>
            <w:r w:rsidRPr="00764E4E">
              <w:rPr>
                <w:rFonts w:ascii="Times New Roman" w:eastAsia="標楷體" w:hAnsi="Times New Roman" w:cs="Times New Roman"/>
                <w:bCs/>
                <w:kern w:val="0"/>
                <w:szCs w:val="24"/>
              </w:rPr>
              <w:t>Remarks</w:t>
            </w:r>
          </w:p>
        </w:tc>
      </w:tr>
      <w:tr w:rsidR="00764E4E" w:rsidRPr="00764E4E" w:rsidTr="00FE72BB">
        <w:trPr>
          <w:trHeight w:val="367"/>
        </w:trPr>
        <w:tc>
          <w:tcPr>
            <w:tcW w:w="3888" w:type="dxa"/>
            <w:gridSpan w:val="2"/>
          </w:tcPr>
          <w:p w:rsidR="000A161A" w:rsidRPr="00764E4E" w:rsidRDefault="000A161A" w:rsidP="000A161A">
            <w:pPr>
              <w:widowControl/>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地方創生</w:t>
            </w:r>
          </w:p>
        </w:tc>
        <w:tc>
          <w:tcPr>
            <w:tcW w:w="2316" w:type="dxa"/>
            <w:gridSpan w:val="2"/>
          </w:tcPr>
          <w:p w:rsidR="000A161A" w:rsidRPr="00764E4E" w:rsidRDefault="000A161A" w:rsidP="000A161A">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木下</w:t>
            </w:r>
            <w:proofErr w:type="gramStart"/>
            <w:r w:rsidRPr="00764E4E">
              <w:rPr>
                <w:rFonts w:ascii="Times New Roman" w:eastAsia="標楷體" w:hAnsi="Times New Roman" w:cs="Times New Roman" w:hint="eastAsia"/>
                <w:kern w:val="0"/>
                <w:szCs w:val="24"/>
              </w:rPr>
              <w:t>齊著</w:t>
            </w:r>
            <w:proofErr w:type="gramEnd"/>
          </w:p>
        </w:tc>
        <w:tc>
          <w:tcPr>
            <w:tcW w:w="1701" w:type="dxa"/>
            <w:gridSpan w:val="2"/>
          </w:tcPr>
          <w:p w:rsidR="000A161A" w:rsidRPr="00764E4E" w:rsidRDefault="000A161A" w:rsidP="000A161A">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不二家出版社</w:t>
            </w:r>
          </w:p>
        </w:tc>
        <w:tc>
          <w:tcPr>
            <w:tcW w:w="2693" w:type="dxa"/>
          </w:tcPr>
          <w:p w:rsidR="000A161A" w:rsidRPr="00764E4E" w:rsidRDefault="000A161A" w:rsidP="000A161A">
            <w:pPr>
              <w:widowControl/>
              <w:jc w:val="center"/>
              <w:rPr>
                <w:rFonts w:ascii="Times New Roman" w:eastAsia="標楷體" w:hAnsi="Times New Roman" w:cs="Times New Roman"/>
                <w:bCs/>
                <w:kern w:val="0"/>
                <w:szCs w:val="24"/>
                <w:shd w:val="clear" w:color="auto" w:fill="FFFFFF"/>
              </w:rPr>
            </w:pPr>
          </w:p>
        </w:tc>
      </w:tr>
      <w:tr w:rsidR="000A161A" w:rsidRPr="00764E4E" w:rsidTr="00FE72BB">
        <w:trPr>
          <w:trHeight w:val="367"/>
        </w:trPr>
        <w:tc>
          <w:tcPr>
            <w:tcW w:w="3888" w:type="dxa"/>
            <w:gridSpan w:val="2"/>
          </w:tcPr>
          <w:p w:rsidR="000A161A" w:rsidRPr="00764E4E" w:rsidRDefault="000A161A" w:rsidP="000A161A">
            <w:pPr>
              <w:widowControl/>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創新的十個原點</w:t>
            </w:r>
          </w:p>
        </w:tc>
        <w:tc>
          <w:tcPr>
            <w:tcW w:w="2316" w:type="dxa"/>
            <w:gridSpan w:val="2"/>
          </w:tcPr>
          <w:p w:rsidR="000A161A" w:rsidRPr="00764E4E" w:rsidRDefault="000A161A" w:rsidP="000A161A">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賴瑞</w:t>
            </w: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hint="eastAsia"/>
                <w:kern w:val="0"/>
                <w:szCs w:val="24"/>
              </w:rPr>
              <w:t>基利等著</w:t>
            </w:r>
          </w:p>
        </w:tc>
        <w:tc>
          <w:tcPr>
            <w:tcW w:w="1701" w:type="dxa"/>
            <w:gridSpan w:val="2"/>
          </w:tcPr>
          <w:p w:rsidR="000A161A" w:rsidRPr="00764E4E" w:rsidRDefault="000A161A" w:rsidP="000A161A">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天下出版社</w:t>
            </w:r>
          </w:p>
        </w:tc>
        <w:tc>
          <w:tcPr>
            <w:tcW w:w="2693" w:type="dxa"/>
          </w:tcPr>
          <w:p w:rsidR="000A161A" w:rsidRPr="00764E4E" w:rsidRDefault="000A161A" w:rsidP="000A161A">
            <w:pPr>
              <w:widowControl/>
              <w:jc w:val="center"/>
              <w:rPr>
                <w:rFonts w:ascii="Times New Roman" w:eastAsia="標楷體" w:hAnsi="Times New Roman" w:cs="Times New Roman"/>
                <w:bCs/>
                <w:kern w:val="0"/>
                <w:szCs w:val="24"/>
                <w:shd w:val="clear" w:color="auto" w:fill="FFFFFF"/>
              </w:rPr>
            </w:pPr>
          </w:p>
        </w:tc>
      </w:tr>
    </w:tbl>
    <w:p w:rsidR="00EC615A" w:rsidRPr="00764E4E" w:rsidRDefault="00EC615A"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712EB" w:rsidRPr="00764E4E" w:rsidRDefault="004712EB" w:rsidP="00EC615A"/>
    <w:p w:rsidR="004D6013" w:rsidRPr="00764E4E" w:rsidRDefault="004D6013" w:rsidP="00EC615A"/>
    <w:p w:rsidR="004D6013" w:rsidRPr="00764E4E" w:rsidRDefault="004D6013" w:rsidP="00EC615A"/>
    <w:p w:rsidR="004D6013" w:rsidRPr="00764E4E" w:rsidRDefault="004D6013" w:rsidP="00EC615A"/>
    <w:p w:rsidR="004D6013" w:rsidRPr="00764E4E" w:rsidRDefault="004D6013" w:rsidP="00EC615A"/>
    <w:p w:rsidR="004D6013" w:rsidRPr="00764E4E" w:rsidRDefault="004D6013" w:rsidP="00EC615A"/>
    <w:p w:rsidR="004712EB" w:rsidRPr="00764E4E" w:rsidRDefault="004712EB" w:rsidP="004712EB">
      <w:pPr>
        <w:widowControl/>
        <w:jc w:val="center"/>
        <w:rPr>
          <w:rFonts w:ascii="Times New Roman" w:eastAsia="新細明體" w:hAnsi="Times New Roman" w:cs="Times New Roman"/>
          <w:kern w:val="0"/>
          <w:sz w:val="36"/>
          <w:szCs w:val="36"/>
        </w:rPr>
      </w:pPr>
      <w:r w:rsidRPr="00764E4E">
        <w:rPr>
          <w:rFonts w:ascii="Times New Roman" w:eastAsia="新細明體" w:hAnsi="Times New Roman" w:cs="Times New Roman"/>
          <w:kern w:val="0"/>
          <w:sz w:val="36"/>
          <w:szCs w:val="36"/>
        </w:rPr>
        <w:lastRenderedPageBreak/>
        <w:t>Central Taiwan University of Science and Technology</w:t>
      </w:r>
    </w:p>
    <w:p w:rsidR="004712EB" w:rsidRPr="00764E4E" w:rsidRDefault="00403FFF" w:rsidP="004712EB">
      <w:pPr>
        <w:widowControl/>
        <w:jc w:val="center"/>
        <w:rPr>
          <w:rFonts w:ascii="Times New Roman" w:eastAsia="標楷體" w:hAnsi="Times New Roman" w:cs="Times New Roman"/>
          <w:kern w:val="0"/>
          <w:szCs w:val="24"/>
        </w:rPr>
      </w:pPr>
      <w:r w:rsidRPr="00764E4E">
        <w:rPr>
          <w:rFonts w:ascii="Times New Roman" w:eastAsia="標楷體" w:hAnsi="Times New Roman" w:cs="Times New Roman"/>
          <w:kern w:val="0"/>
          <w:szCs w:val="24"/>
        </w:rPr>
        <w:t>General Education Micro Credit Course</w:t>
      </w:r>
      <w:r w:rsidR="004712EB" w:rsidRPr="00764E4E">
        <w:rPr>
          <w:rFonts w:ascii="Times New Roman" w:eastAsia="標楷體" w:hAnsi="Times New Roman" w:cs="Times New Roman"/>
          <w:kern w:val="0"/>
          <w:szCs w:val="24"/>
        </w:rPr>
        <w:t xml:space="preserve"> Syllabus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20"/>
        <w:gridCol w:w="1465"/>
        <w:gridCol w:w="851"/>
        <w:gridCol w:w="425"/>
        <w:gridCol w:w="1039"/>
        <w:gridCol w:w="2788"/>
      </w:tblGrid>
      <w:tr w:rsidR="00764E4E" w:rsidRPr="00764E4E" w:rsidTr="008A7159">
        <w:tc>
          <w:tcPr>
            <w:tcW w:w="1668" w:type="dxa"/>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Academic Year/Semester</w:t>
            </w:r>
          </w:p>
        </w:tc>
        <w:tc>
          <w:tcPr>
            <w:tcW w:w="3685" w:type="dxa"/>
            <w:gridSpan w:val="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t>107-1</w:t>
            </w:r>
          </w:p>
        </w:tc>
        <w:tc>
          <w:tcPr>
            <w:tcW w:w="1276" w:type="dxa"/>
            <w:gridSpan w:val="2"/>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Day/Night School</w:t>
            </w:r>
          </w:p>
        </w:tc>
        <w:tc>
          <w:tcPr>
            <w:tcW w:w="3827" w:type="dxa"/>
            <w:gridSpan w:val="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Day</w:t>
            </w:r>
          </w:p>
        </w:tc>
      </w:tr>
      <w:tr w:rsidR="00764E4E" w:rsidRPr="00764E4E" w:rsidTr="008A7159">
        <w:tc>
          <w:tcPr>
            <w:tcW w:w="1668" w:type="dxa"/>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Department</w:t>
            </w:r>
          </w:p>
        </w:tc>
        <w:tc>
          <w:tcPr>
            <w:tcW w:w="3685" w:type="dxa"/>
            <w:gridSpan w:val="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Center for General Education</w:t>
            </w:r>
          </w:p>
        </w:tc>
        <w:tc>
          <w:tcPr>
            <w:tcW w:w="1276" w:type="dxa"/>
            <w:gridSpan w:val="2"/>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Program</w:t>
            </w:r>
          </w:p>
        </w:tc>
        <w:tc>
          <w:tcPr>
            <w:tcW w:w="3827" w:type="dxa"/>
            <w:gridSpan w:val="2"/>
          </w:tcPr>
          <w:p w:rsidR="004712EB" w:rsidRPr="00764E4E" w:rsidRDefault="008A7159"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University department</w:t>
            </w:r>
          </w:p>
        </w:tc>
      </w:tr>
      <w:tr w:rsidR="00764E4E" w:rsidRPr="00764E4E" w:rsidTr="008A7159">
        <w:tc>
          <w:tcPr>
            <w:tcW w:w="1668" w:type="dxa"/>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Course Title</w:t>
            </w:r>
          </w:p>
        </w:tc>
        <w:tc>
          <w:tcPr>
            <w:tcW w:w="3685" w:type="dxa"/>
            <w:gridSpan w:val="2"/>
          </w:tcPr>
          <w:p w:rsidR="004712EB" w:rsidRPr="00764E4E"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Instructor</w:t>
            </w:r>
          </w:p>
        </w:tc>
        <w:tc>
          <w:tcPr>
            <w:tcW w:w="3827" w:type="dxa"/>
            <w:gridSpan w:val="2"/>
          </w:tcPr>
          <w:p w:rsidR="004712EB" w:rsidRPr="00764E4E" w:rsidRDefault="004712EB" w:rsidP="004712EB">
            <w:pPr>
              <w:widowControl/>
              <w:jc w:val="center"/>
              <w:rPr>
                <w:rFonts w:ascii="Times New Roman" w:eastAsia="新細明體" w:hAnsi="Times New Roman" w:cs="Times New Roman"/>
                <w:bCs/>
                <w:kern w:val="0"/>
                <w:szCs w:val="24"/>
              </w:rPr>
            </w:pPr>
          </w:p>
        </w:tc>
      </w:tr>
      <w:tr w:rsidR="00764E4E" w:rsidRPr="00764E4E" w:rsidTr="008A7159">
        <w:tc>
          <w:tcPr>
            <w:tcW w:w="1668" w:type="dxa"/>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Course type</w:t>
            </w:r>
          </w:p>
        </w:tc>
        <w:tc>
          <w:tcPr>
            <w:tcW w:w="3685" w:type="dxa"/>
            <w:gridSpan w:val="2"/>
          </w:tcPr>
          <w:p w:rsidR="00FB3FAD" w:rsidRPr="00764E4E" w:rsidRDefault="00FB3FAD" w:rsidP="00494D04">
            <w:pPr>
              <w:pStyle w:val="a8"/>
            </w:pPr>
            <w:r w:rsidRPr="00764E4E">
              <w:rPr>
                <w:rFonts w:hint="eastAsia"/>
              </w:rPr>
              <w:t>□</w:t>
            </w:r>
            <w:r w:rsidR="008A7159" w:rsidRPr="00764E4E">
              <w:rPr>
                <w:rFonts w:hint="eastAsia"/>
              </w:rPr>
              <w:t xml:space="preserve"> </w:t>
            </w:r>
            <w:r w:rsidR="00494D04" w:rsidRPr="00764E4E">
              <w:rPr>
                <w:rFonts w:ascii="Times New Roman" w:hAnsi="Times New Roman" w:cs="Times New Roman"/>
              </w:rPr>
              <w:t>Theoretical Foundation</w:t>
            </w:r>
          </w:p>
          <w:p w:rsidR="00FB3FAD" w:rsidRPr="00764E4E" w:rsidRDefault="00FB3FAD" w:rsidP="00494D04">
            <w:pPr>
              <w:pStyle w:val="a8"/>
            </w:pPr>
            <w:r w:rsidRPr="00764E4E">
              <w:rPr>
                <w:rFonts w:hint="eastAsia"/>
              </w:rPr>
              <w:t>□</w:t>
            </w:r>
            <w:r w:rsidR="00793D2C" w:rsidRPr="00764E4E">
              <w:rPr>
                <w:rFonts w:ascii="Times New Roman" w:hAnsi="Times New Roman" w:cs="Times New Roman"/>
              </w:rPr>
              <w:t>Application and Implementation</w:t>
            </w:r>
          </w:p>
          <w:p w:rsidR="00793D2C" w:rsidRPr="00764E4E" w:rsidRDefault="00FB3FAD" w:rsidP="00494D04">
            <w:pPr>
              <w:pStyle w:val="a8"/>
            </w:pPr>
            <w:r w:rsidRPr="00764E4E">
              <w:rPr>
                <w:rFonts w:hint="eastAsia"/>
              </w:rPr>
              <w:t>□</w:t>
            </w:r>
            <w:r w:rsidR="008A7159" w:rsidRPr="00764E4E">
              <w:rPr>
                <w:rFonts w:hint="eastAsia"/>
              </w:rPr>
              <w:t xml:space="preserve"> </w:t>
            </w:r>
            <w:r w:rsidR="00793D2C" w:rsidRPr="00764E4E">
              <w:rPr>
                <w:rFonts w:ascii="Times New Roman" w:eastAsia="標楷體" w:hAnsi="Times New Roman" w:cs="Times New Roman"/>
              </w:rPr>
              <w:t xml:space="preserve">Interdisciplinary </w:t>
            </w:r>
            <w:r w:rsidR="00494D04" w:rsidRPr="00764E4E">
              <w:rPr>
                <w:rFonts w:ascii="Times New Roman" w:eastAsia="標楷體" w:hAnsi="Times New Roman" w:cs="Times New Roman"/>
              </w:rPr>
              <w:t>Learning</w:t>
            </w:r>
          </w:p>
          <w:p w:rsidR="00494D04" w:rsidRPr="00764E4E" w:rsidRDefault="00FB3FAD" w:rsidP="00494D04">
            <w:pPr>
              <w:pStyle w:val="a8"/>
            </w:pPr>
            <w:r w:rsidRPr="00764E4E">
              <w:rPr>
                <w:rFonts w:hint="eastAsia"/>
              </w:rPr>
              <w:t>□</w:t>
            </w:r>
            <w:r w:rsidR="008A7159" w:rsidRPr="00764E4E">
              <w:rPr>
                <w:rFonts w:hint="eastAsia"/>
              </w:rPr>
              <w:t xml:space="preserve"> </w:t>
            </w:r>
            <w:r w:rsidRPr="00764E4E">
              <w:rPr>
                <w:rFonts w:ascii="Times New Roman" w:eastAsia="標楷體" w:hAnsi="Times New Roman" w:cs="Times New Roman"/>
                <w:bCs/>
              </w:rPr>
              <w:t>Other</w:t>
            </w:r>
            <w:r w:rsidRPr="00764E4E">
              <w:rPr>
                <w:rFonts w:ascii="Times New Roman" w:eastAsia="標楷體" w:hAnsi="Times New Roman" w:cs="Times New Roman"/>
              </w:rPr>
              <w:t>：</w:t>
            </w:r>
            <w:proofErr w:type="gramStart"/>
            <w:r w:rsidRPr="00764E4E">
              <w:rPr>
                <w:rFonts w:hint="eastAsia"/>
              </w:rPr>
              <w:t>＿＿＿＿＿＿＿＿</w:t>
            </w:r>
            <w:proofErr w:type="gramEnd"/>
          </w:p>
        </w:tc>
        <w:tc>
          <w:tcPr>
            <w:tcW w:w="1276" w:type="dxa"/>
            <w:gridSpan w:val="2"/>
            <w:shd w:val="clear" w:color="auto" w:fill="F2F2F2"/>
          </w:tcPr>
          <w:p w:rsidR="004712EB" w:rsidRPr="00764E4E" w:rsidRDefault="00494D04"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Teaching method</w:t>
            </w:r>
            <w:r w:rsidR="002819BC" w:rsidRPr="00764E4E">
              <w:rPr>
                <w:rFonts w:ascii="Times New Roman" w:eastAsia="新細明體" w:hAnsi="Times New Roman" w:cs="Times New Roman" w:hint="eastAsia"/>
                <w:bCs/>
                <w:kern w:val="0"/>
                <w:szCs w:val="24"/>
              </w:rPr>
              <w:t>s</w:t>
            </w:r>
          </w:p>
        </w:tc>
        <w:tc>
          <w:tcPr>
            <w:tcW w:w="3827" w:type="dxa"/>
            <w:gridSpan w:val="2"/>
          </w:tcPr>
          <w:p w:rsidR="00494D04" w:rsidRPr="00764E4E" w:rsidRDefault="00494D04" w:rsidP="00494D04">
            <w:pPr>
              <w:widowControl/>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t>□</w:t>
            </w:r>
            <w:r w:rsidRPr="00764E4E">
              <w:rPr>
                <w:rFonts w:ascii="Times New Roman" w:eastAsia="新細明體" w:hAnsi="Times New Roman" w:cs="Times New Roman" w:hint="eastAsia"/>
                <w:bCs/>
                <w:kern w:val="0"/>
                <w:szCs w:val="24"/>
              </w:rPr>
              <w:t xml:space="preserve"> Teaching </w:t>
            </w:r>
            <w:r w:rsidRPr="00764E4E">
              <w:rPr>
                <w:rFonts w:ascii="Times New Roman" w:eastAsia="新細明體" w:hAnsi="Times New Roman" w:cs="Times New Roman" w:hint="eastAsia"/>
                <w:bCs/>
                <w:kern w:val="0"/>
                <w:szCs w:val="24"/>
              </w:rPr>
              <w:t>□</w:t>
            </w:r>
            <w:r w:rsidRPr="00764E4E">
              <w:rPr>
                <w:rFonts w:ascii="Times New Roman" w:eastAsia="新細明體" w:hAnsi="Times New Roman" w:cs="Times New Roman" w:hint="eastAsia"/>
                <w:bCs/>
                <w:kern w:val="0"/>
                <w:szCs w:val="24"/>
              </w:rPr>
              <w:t xml:space="preserve"> Speech </w:t>
            </w:r>
            <w:r w:rsidRPr="00764E4E">
              <w:rPr>
                <w:rFonts w:ascii="Times New Roman" w:eastAsia="新細明體" w:hAnsi="Times New Roman" w:cs="Times New Roman" w:hint="eastAsia"/>
                <w:bCs/>
                <w:kern w:val="0"/>
                <w:szCs w:val="24"/>
              </w:rPr>
              <w:t>□</w:t>
            </w:r>
            <w:r w:rsidRPr="00764E4E">
              <w:rPr>
                <w:rFonts w:ascii="Times New Roman" w:eastAsia="新細明體" w:hAnsi="Times New Roman" w:cs="Times New Roman" w:hint="eastAsia"/>
                <w:bCs/>
                <w:kern w:val="0"/>
                <w:szCs w:val="24"/>
              </w:rPr>
              <w:t xml:space="preserve"> Visit </w:t>
            </w:r>
            <w:r w:rsidRPr="00764E4E">
              <w:rPr>
                <w:rFonts w:ascii="Times New Roman" w:eastAsia="新細明體" w:hAnsi="Times New Roman" w:cs="Times New Roman" w:hint="eastAsia"/>
                <w:bCs/>
                <w:kern w:val="0"/>
                <w:szCs w:val="24"/>
              </w:rPr>
              <w:t>□</w:t>
            </w:r>
            <w:r w:rsidRPr="00764E4E">
              <w:rPr>
                <w:rFonts w:ascii="Times New Roman" w:eastAsia="新細明體" w:hAnsi="Times New Roman" w:cs="Times New Roman" w:hint="eastAsia"/>
                <w:bCs/>
                <w:kern w:val="0"/>
                <w:szCs w:val="24"/>
              </w:rPr>
              <w:t xml:space="preserve"> Workshop</w:t>
            </w:r>
            <w:r w:rsidRPr="00764E4E">
              <w:rPr>
                <w:rFonts w:ascii="Times New Roman" w:eastAsia="新細明體" w:hAnsi="Times New Roman" w:cs="Times New Roman" w:hint="eastAsia"/>
                <w:bCs/>
                <w:kern w:val="0"/>
                <w:szCs w:val="24"/>
              </w:rPr>
              <w:t>□</w:t>
            </w:r>
            <w:r w:rsidRPr="00764E4E">
              <w:rPr>
                <w:rFonts w:ascii="Times New Roman" w:eastAsia="新細明體" w:hAnsi="Times New Roman" w:cs="Times New Roman" w:hint="eastAsia"/>
                <w:bCs/>
                <w:kern w:val="0"/>
                <w:szCs w:val="24"/>
              </w:rPr>
              <w:t xml:space="preserve"> Distance Learning </w:t>
            </w:r>
            <w:r w:rsidRPr="00764E4E">
              <w:rPr>
                <w:rFonts w:ascii="Times New Roman" w:eastAsia="新細明體" w:hAnsi="Times New Roman" w:cs="Times New Roman" w:hint="eastAsia"/>
                <w:bCs/>
                <w:kern w:val="0"/>
                <w:szCs w:val="24"/>
              </w:rPr>
              <w:t>□</w:t>
            </w:r>
            <w:r w:rsidRPr="00764E4E">
              <w:rPr>
                <w:rFonts w:ascii="Times New Roman" w:eastAsia="新細明體" w:hAnsi="Times New Roman" w:cs="Times New Roman" w:hint="eastAsia"/>
                <w:bCs/>
                <w:kern w:val="0"/>
                <w:szCs w:val="24"/>
              </w:rPr>
              <w:t xml:space="preserve"> Practical Study Camp</w:t>
            </w:r>
          </w:p>
          <w:p w:rsidR="004712EB" w:rsidRPr="00764E4E" w:rsidRDefault="00494D04" w:rsidP="00494D04">
            <w:pPr>
              <w:widowControl/>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t>□</w:t>
            </w:r>
            <w:r w:rsidR="008A7159" w:rsidRPr="00764E4E">
              <w:rPr>
                <w:rFonts w:ascii="Times New Roman" w:eastAsia="新細明體" w:hAnsi="Times New Roman" w:cs="Times New Roman" w:hint="eastAsia"/>
                <w:bCs/>
                <w:kern w:val="0"/>
                <w:szCs w:val="24"/>
              </w:rPr>
              <w:t xml:space="preserve"> Other</w:t>
            </w:r>
            <w:r w:rsidR="008A7159" w:rsidRPr="00764E4E">
              <w:rPr>
                <w:rFonts w:ascii="Times New Roman" w:eastAsia="新細明體" w:hAnsi="Times New Roman" w:cs="Times New Roman" w:hint="eastAsia"/>
                <w:bCs/>
                <w:kern w:val="0"/>
                <w:szCs w:val="24"/>
              </w:rPr>
              <w:t>：</w:t>
            </w:r>
            <w:r w:rsidRPr="00764E4E">
              <w:rPr>
                <w:rFonts w:ascii="Times New Roman" w:eastAsia="新細明體" w:hAnsi="Times New Roman" w:cs="Times New Roman" w:hint="eastAsia"/>
                <w:bCs/>
                <w:kern w:val="0"/>
                <w:szCs w:val="24"/>
              </w:rPr>
              <w:t xml:space="preserve"> _______</w:t>
            </w:r>
          </w:p>
        </w:tc>
      </w:tr>
      <w:tr w:rsidR="00764E4E" w:rsidRPr="00764E4E" w:rsidTr="008A7159">
        <w:tc>
          <w:tcPr>
            <w:tcW w:w="1668" w:type="dxa"/>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Credit Hour</w:t>
            </w:r>
          </w:p>
        </w:tc>
        <w:tc>
          <w:tcPr>
            <w:tcW w:w="3685" w:type="dxa"/>
            <w:gridSpan w:val="2"/>
          </w:tcPr>
          <w:p w:rsidR="004712EB" w:rsidRPr="00764E4E" w:rsidRDefault="00FB3FAD"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t>0.4</w:t>
            </w:r>
          </w:p>
        </w:tc>
        <w:tc>
          <w:tcPr>
            <w:tcW w:w="1276" w:type="dxa"/>
            <w:gridSpan w:val="2"/>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Hour(s)</w:t>
            </w:r>
          </w:p>
        </w:tc>
        <w:tc>
          <w:tcPr>
            <w:tcW w:w="3827" w:type="dxa"/>
            <w:gridSpan w:val="2"/>
          </w:tcPr>
          <w:p w:rsidR="00494D04" w:rsidRPr="00764E4E" w:rsidRDefault="00494D04" w:rsidP="00494D04">
            <w:pPr>
              <w:widowControl/>
              <w:spacing w:line="360" w:lineRule="auto"/>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shd w:val="pct15" w:color="auto" w:fill="FFFFFF"/>
              </w:rPr>
              <w:t>□</w:t>
            </w:r>
            <w:r w:rsidRPr="00764E4E">
              <w:rPr>
                <w:rFonts w:ascii="Times New Roman" w:eastAsia="標楷體" w:hAnsi="Times New Roman" w:cs="Times New Roman" w:hint="eastAsia"/>
                <w:kern w:val="0"/>
                <w:szCs w:val="24"/>
              </w:rPr>
              <w:t>W5</w:t>
            </w: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kern w:val="0"/>
                <w:szCs w:val="24"/>
              </w:rPr>
              <w:t>Section 1-4</w:t>
            </w: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hint="eastAsia"/>
                <w:kern w:val="0"/>
                <w:szCs w:val="24"/>
              </w:rPr>
              <w:t>3</w:t>
            </w:r>
            <w:r w:rsidRPr="00764E4E">
              <w:rPr>
                <w:rFonts w:ascii="Times New Roman" w:eastAsia="新細明體" w:hAnsi="Times New Roman" w:cs="Times New Roman"/>
                <w:bCs/>
                <w:kern w:val="0"/>
                <w:szCs w:val="24"/>
              </w:rPr>
              <w:t>rd</w:t>
            </w:r>
            <w:r w:rsidRPr="00764E4E">
              <w:rPr>
                <w:rFonts w:ascii="Times New Roman" w:eastAsia="標楷體" w:hAnsi="Times New Roman" w:cs="Times New Roman" w:hint="eastAsia"/>
                <w:kern w:val="0"/>
                <w:szCs w:val="24"/>
              </w:rPr>
              <w:t>.4</w:t>
            </w:r>
            <w:r w:rsidRPr="00764E4E">
              <w:rPr>
                <w:rFonts w:ascii="Times New Roman" w:eastAsia="新細明體" w:hAnsi="Times New Roman" w:cs="Times New Roman"/>
                <w:bCs/>
                <w:kern w:val="0"/>
                <w:szCs w:val="24"/>
              </w:rPr>
              <w:t>th</w:t>
            </w:r>
            <w:r w:rsidRPr="00764E4E">
              <w:rPr>
                <w:rFonts w:ascii="Times New Roman" w:eastAsia="新細明體" w:hAnsi="Times New Roman" w:cs="Times New Roman" w:hint="eastAsia"/>
                <w:bCs/>
                <w:kern w:val="0"/>
                <w:szCs w:val="24"/>
              </w:rPr>
              <w:t xml:space="preserve"> </w:t>
            </w:r>
            <w:r w:rsidRPr="00764E4E">
              <w:rPr>
                <w:rFonts w:ascii="Times New Roman" w:eastAsia="新細明體" w:hAnsi="Times New Roman" w:cs="Times New Roman"/>
                <w:bCs/>
                <w:kern w:val="0"/>
                <w:szCs w:val="24"/>
              </w:rPr>
              <w:t>week</w:t>
            </w:r>
          </w:p>
          <w:p w:rsidR="00494D04" w:rsidRPr="00764E4E" w:rsidRDefault="00494D04" w:rsidP="00494D04">
            <w:pPr>
              <w:widowControl/>
              <w:rPr>
                <w:rFonts w:ascii="Times New Roman" w:eastAsia="標楷體" w:hAnsi="Times New Roman" w:cs="Times New Roman"/>
                <w:kern w:val="0"/>
                <w:szCs w:val="24"/>
              </w:rPr>
            </w:pP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hint="eastAsia"/>
                <w:kern w:val="0"/>
                <w:szCs w:val="24"/>
              </w:rPr>
              <w:t>W3</w:t>
            </w:r>
            <w:r w:rsidRPr="00764E4E">
              <w:rPr>
                <w:rFonts w:ascii="Times New Roman" w:eastAsia="標楷體" w:hAnsi="Times New Roman" w:cs="Times New Roman" w:hint="eastAsia"/>
                <w:kern w:val="0"/>
                <w:szCs w:val="24"/>
              </w:rPr>
              <w:t>，</w:t>
            </w:r>
            <w:r w:rsidRPr="00764E4E">
              <w:rPr>
                <w:rFonts w:ascii="Times New Roman" w:eastAsia="標楷體" w:hAnsi="Times New Roman" w:cs="Times New Roman"/>
                <w:kern w:val="0"/>
                <w:szCs w:val="24"/>
              </w:rPr>
              <w:t xml:space="preserve">Section </w:t>
            </w:r>
            <w:r w:rsidRPr="00764E4E">
              <w:rPr>
                <w:rFonts w:ascii="Times New Roman" w:eastAsia="標楷體" w:hAnsi="Times New Roman" w:cs="Times New Roman" w:hint="eastAsia"/>
                <w:kern w:val="0"/>
                <w:szCs w:val="24"/>
              </w:rPr>
              <w:t>5-8</w:t>
            </w:r>
            <w:r w:rsidRPr="00764E4E">
              <w:rPr>
                <w:rFonts w:ascii="Times New Roman" w:eastAsia="標楷體" w:hAnsi="Times New Roman" w:cs="Times New Roman" w:hint="eastAsia"/>
                <w:kern w:val="0"/>
                <w:szCs w:val="24"/>
              </w:rPr>
              <w:t>，</w:t>
            </w:r>
          </w:p>
        </w:tc>
      </w:tr>
      <w:tr w:rsidR="00764E4E" w:rsidRPr="00764E4E" w:rsidTr="008A7159">
        <w:tc>
          <w:tcPr>
            <w:tcW w:w="1668" w:type="dxa"/>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Course Code</w:t>
            </w:r>
          </w:p>
        </w:tc>
        <w:tc>
          <w:tcPr>
            <w:tcW w:w="3685" w:type="dxa"/>
            <w:gridSpan w:val="2"/>
          </w:tcPr>
          <w:p w:rsidR="004712EB" w:rsidRPr="00764E4E"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4712EB" w:rsidRPr="00764E4E" w:rsidRDefault="00FB3FAD"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Advisory Time</w:t>
            </w:r>
          </w:p>
        </w:tc>
        <w:tc>
          <w:tcPr>
            <w:tcW w:w="3827" w:type="dxa"/>
            <w:gridSpan w:val="2"/>
          </w:tcPr>
          <w:p w:rsidR="004712EB" w:rsidRPr="00764E4E" w:rsidRDefault="004712EB" w:rsidP="004712EB">
            <w:pPr>
              <w:widowControl/>
              <w:jc w:val="center"/>
              <w:rPr>
                <w:rFonts w:ascii="Times New Roman" w:eastAsia="新細明體" w:hAnsi="Times New Roman" w:cs="Times New Roman"/>
                <w:bCs/>
                <w:kern w:val="0"/>
                <w:szCs w:val="24"/>
              </w:rPr>
            </w:pPr>
          </w:p>
        </w:tc>
      </w:tr>
      <w:tr w:rsidR="00764E4E" w:rsidRPr="00764E4E" w:rsidTr="008A7159">
        <w:tc>
          <w:tcPr>
            <w:tcW w:w="1668" w:type="dxa"/>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Subject Code</w:t>
            </w:r>
          </w:p>
        </w:tc>
        <w:tc>
          <w:tcPr>
            <w:tcW w:w="3685" w:type="dxa"/>
            <w:gridSpan w:val="2"/>
          </w:tcPr>
          <w:p w:rsidR="004712EB" w:rsidRPr="00764E4E"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8A7159" w:rsidRPr="00764E4E" w:rsidRDefault="008A7159" w:rsidP="008A7159">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t xml:space="preserve">Email </w:t>
            </w:r>
          </w:p>
        </w:tc>
        <w:tc>
          <w:tcPr>
            <w:tcW w:w="3827" w:type="dxa"/>
            <w:gridSpan w:val="2"/>
          </w:tcPr>
          <w:p w:rsidR="004712EB" w:rsidRPr="00764E4E" w:rsidRDefault="004712EB" w:rsidP="004712EB">
            <w:pPr>
              <w:widowControl/>
              <w:jc w:val="center"/>
              <w:rPr>
                <w:rFonts w:ascii="Times New Roman" w:eastAsia="新細明體" w:hAnsi="Times New Roman" w:cs="Times New Roman"/>
                <w:bCs/>
                <w:kern w:val="0"/>
                <w:szCs w:val="24"/>
              </w:rPr>
            </w:pPr>
          </w:p>
        </w:tc>
      </w:tr>
      <w:tr w:rsidR="00764E4E" w:rsidRPr="00764E4E" w:rsidTr="00FE72BB">
        <w:tc>
          <w:tcPr>
            <w:tcW w:w="10456" w:type="dxa"/>
            <w:gridSpan w:val="7"/>
            <w:shd w:val="clear" w:color="auto" w:fill="F2F2F2"/>
          </w:tcPr>
          <w:p w:rsidR="004712EB" w:rsidRPr="00764E4E" w:rsidRDefault="004712EB" w:rsidP="004712EB">
            <w:pPr>
              <w:widowControl/>
              <w:jc w:val="center"/>
              <w:rPr>
                <w:rFonts w:ascii="Times New Roman" w:eastAsia="新細明體" w:hAnsi="Times New Roman" w:cs="Times New Roman"/>
                <w:kern w:val="0"/>
                <w:szCs w:val="24"/>
              </w:rPr>
            </w:pPr>
            <w:r w:rsidRPr="00764E4E">
              <w:rPr>
                <w:rFonts w:ascii="Times New Roman" w:eastAsia="新細明體" w:hAnsi="Times New Roman" w:cs="Times New Roman"/>
                <w:bCs/>
                <w:kern w:val="0"/>
                <w:szCs w:val="24"/>
              </w:rPr>
              <w:t>Course Description</w:t>
            </w:r>
          </w:p>
        </w:tc>
      </w:tr>
      <w:tr w:rsidR="00764E4E" w:rsidRPr="00764E4E" w:rsidTr="00FE72BB">
        <w:tc>
          <w:tcPr>
            <w:tcW w:w="10456" w:type="dxa"/>
            <w:gridSpan w:val="7"/>
          </w:tcPr>
          <w:p w:rsidR="004712EB" w:rsidRPr="00764E4E" w:rsidRDefault="00CA697F" w:rsidP="00CA697F">
            <w:pPr>
              <w:widowControl/>
              <w:rPr>
                <w:rFonts w:ascii="標楷體" w:eastAsia="標楷體" w:hAnsi="標楷體" w:cs="Times New Roman"/>
                <w:kern w:val="0"/>
                <w:szCs w:val="24"/>
              </w:rPr>
            </w:pPr>
            <w:r w:rsidRPr="00764E4E">
              <w:rPr>
                <w:rFonts w:ascii="標楷體" w:eastAsia="標楷體" w:hAnsi="標楷體" w:cs="Times New Roman"/>
                <w:kern w:val="0"/>
                <w:szCs w:val="24"/>
              </w:rPr>
              <w:t>This course is divided into two</w:t>
            </w:r>
            <w:r w:rsidRPr="00764E4E">
              <w:rPr>
                <w:rFonts w:ascii="標楷體" w:eastAsia="標楷體" w:hAnsi="標楷體" w:cs="Times New Roman" w:hint="eastAsia"/>
                <w:kern w:val="0"/>
                <w:szCs w:val="24"/>
              </w:rPr>
              <w:t xml:space="preserve"> sections by two</w:t>
            </w:r>
            <w:r w:rsidRPr="00764E4E">
              <w:rPr>
                <w:rFonts w:ascii="標楷體" w:eastAsia="標楷體" w:hAnsi="標楷體" w:cs="Times New Roman"/>
                <w:kern w:val="0"/>
                <w:szCs w:val="24"/>
              </w:rPr>
              <w:t xml:space="preserve"> weeks. In the third week, the current problems faced by Taiwan's agriculture are presented in lectures and students are asked to propose feasible solutions. The course focuses on entering the farm field and learning by doing. It examines agricultural issues from the visits and learns how to solve agricultural problems from the actual practice.</w:t>
            </w:r>
          </w:p>
        </w:tc>
      </w:tr>
      <w:tr w:rsidR="00764E4E" w:rsidRPr="00764E4E" w:rsidTr="00FE72BB">
        <w:tc>
          <w:tcPr>
            <w:tcW w:w="10456" w:type="dxa"/>
            <w:gridSpan w:val="7"/>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shd w:val="clear" w:color="auto" w:fill="FFFFFF"/>
              </w:rPr>
            </w:pPr>
            <w:r w:rsidRPr="00764E4E">
              <w:rPr>
                <w:rFonts w:ascii="Times New Roman" w:eastAsia="新細明體" w:hAnsi="Times New Roman" w:cs="Times New Roman"/>
                <w:bCs/>
                <w:kern w:val="0"/>
                <w:szCs w:val="24"/>
              </w:rPr>
              <w:t>Course Objectives</w:t>
            </w:r>
          </w:p>
        </w:tc>
      </w:tr>
      <w:tr w:rsidR="00764E4E" w:rsidRPr="00764E4E" w:rsidTr="00FE72BB">
        <w:tc>
          <w:tcPr>
            <w:tcW w:w="10456" w:type="dxa"/>
            <w:gridSpan w:val="7"/>
          </w:tcPr>
          <w:p w:rsidR="004712EB" w:rsidRPr="00764E4E" w:rsidRDefault="00CA697F" w:rsidP="004712EB">
            <w:pPr>
              <w:widowControl/>
              <w:rPr>
                <w:rFonts w:ascii="Times New Roman" w:eastAsia="標楷體" w:hAnsi="Times New Roman" w:cs="Times New Roman"/>
                <w:bCs/>
                <w:kern w:val="0"/>
                <w:szCs w:val="24"/>
                <w:shd w:val="clear" w:color="auto" w:fill="FFFFFF"/>
              </w:rPr>
            </w:pPr>
            <w:r w:rsidRPr="00764E4E">
              <w:rPr>
                <w:rFonts w:ascii="Times New Roman" w:eastAsia="標楷體" w:hAnsi="Times New Roman" w:cs="Times New Roman"/>
                <w:bCs/>
                <w:kern w:val="0"/>
                <w:szCs w:val="24"/>
                <w:shd w:val="clear" w:color="auto" w:fill="FFFFFF"/>
              </w:rPr>
              <w:t>This course examines agricultural issues from visits and learns how to solve agricultural problems in practice. Through this course, students will be able to think deeply about the plight of Taiwanese agriculture, and participate in feasible solutions from the field implementation, inspiring students to explore and care for social issues.</w:t>
            </w:r>
          </w:p>
          <w:p w:rsidR="004712EB" w:rsidRPr="00764E4E" w:rsidRDefault="004712EB" w:rsidP="004712EB">
            <w:pPr>
              <w:widowControl/>
              <w:rPr>
                <w:rFonts w:ascii="Times New Roman" w:eastAsia="標楷體" w:hAnsi="Times New Roman" w:cs="Times New Roman"/>
                <w:bCs/>
                <w:kern w:val="0"/>
                <w:szCs w:val="24"/>
                <w:shd w:val="clear" w:color="auto" w:fill="FFFFFF"/>
              </w:rPr>
            </w:pPr>
          </w:p>
        </w:tc>
      </w:tr>
      <w:tr w:rsidR="00764E4E" w:rsidRPr="00764E4E" w:rsidTr="00FE72BB">
        <w:tc>
          <w:tcPr>
            <w:tcW w:w="10456" w:type="dxa"/>
            <w:gridSpan w:val="7"/>
            <w:shd w:val="clear" w:color="auto" w:fill="F2F2F2"/>
          </w:tcPr>
          <w:p w:rsidR="004712EB" w:rsidRPr="00764E4E" w:rsidRDefault="00CD0701" w:rsidP="00CD0701">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Course Schedule</w:t>
            </w:r>
          </w:p>
        </w:tc>
      </w:tr>
      <w:tr w:rsidR="00764E4E" w:rsidRPr="00764E4E" w:rsidTr="00FE72BB">
        <w:tc>
          <w:tcPr>
            <w:tcW w:w="10456" w:type="dxa"/>
            <w:gridSpan w:val="7"/>
            <w:shd w:val="clear" w:color="auto" w:fill="F2F2F2"/>
          </w:tcPr>
          <w:p w:rsidR="00CD0701" w:rsidRPr="00764E4E" w:rsidRDefault="00CA697F" w:rsidP="00CD0701">
            <w:pPr>
              <w:widowControl/>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The course is divided into two sections in two weeks. In the 3rd week, the current problems faced by Taiwan's agriculture are explained through lectures. Since the course emphasizes on entering the farm field and learning by doing, the 3rd week course is only 2 hours. A combination of 2 hours and 4 hours of the 4th week for a total of 6 hours. Use the 4th week to enter the farm field visit and farming practice. The estimated time is from 7:00 to 14:00 on Saturday, the 4th week.</w:t>
            </w:r>
          </w:p>
          <w:p w:rsidR="00CD0701" w:rsidRPr="00764E4E" w:rsidRDefault="00CD0701" w:rsidP="00CD0701">
            <w:pPr>
              <w:widowControl/>
              <w:rPr>
                <w:rFonts w:ascii="Times New Roman" w:eastAsia="新細明體" w:hAnsi="Times New Roman" w:cs="Times New Roman"/>
                <w:bCs/>
                <w:kern w:val="0"/>
                <w:szCs w:val="24"/>
              </w:rPr>
            </w:pPr>
          </w:p>
        </w:tc>
      </w:tr>
      <w:tr w:rsidR="00764E4E" w:rsidRPr="00764E4E" w:rsidTr="00FE72BB">
        <w:tc>
          <w:tcPr>
            <w:tcW w:w="10456" w:type="dxa"/>
            <w:gridSpan w:val="7"/>
            <w:shd w:val="clear" w:color="auto" w:fill="F2F2F2"/>
          </w:tcPr>
          <w:p w:rsidR="00CD0701" w:rsidRPr="00764E4E" w:rsidRDefault="00CD0701"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Teaching Method</w:t>
            </w:r>
          </w:p>
        </w:tc>
      </w:tr>
      <w:tr w:rsidR="00764E4E" w:rsidRPr="00764E4E" w:rsidTr="00FE72BB">
        <w:tc>
          <w:tcPr>
            <w:tcW w:w="10456" w:type="dxa"/>
            <w:gridSpan w:val="7"/>
            <w:shd w:val="clear" w:color="auto" w:fill="F2F2F2"/>
          </w:tcPr>
          <w:p w:rsidR="00CD0701" w:rsidRPr="00764E4E" w:rsidRDefault="00CA697F" w:rsidP="00CD0701">
            <w:pPr>
              <w:widowControl/>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 xml:space="preserve">This course is divided into two weeks. In the third week, the current problems faced by Taiwan's agriculture are presented in lectures and students are asked to propose feasible solutions. The creative thinking skills also practice in the class. In the 4th week, students are asked to visit the farmland in </w:t>
            </w:r>
            <w:proofErr w:type="spellStart"/>
            <w:r w:rsidRPr="00764E4E">
              <w:rPr>
                <w:rFonts w:ascii="Times New Roman" w:eastAsia="新細明體" w:hAnsi="Times New Roman" w:cs="Times New Roman"/>
                <w:bCs/>
                <w:kern w:val="0"/>
                <w:szCs w:val="24"/>
              </w:rPr>
              <w:t>Waipu</w:t>
            </w:r>
            <w:proofErr w:type="spellEnd"/>
            <w:r w:rsidRPr="00764E4E">
              <w:rPr>
                <w:rFonts w:ascii="Times New Roman" w:eastAsia="新細明體" w:hAnsi="Times New Roman" w:cs="Times New Roman"/>
                <w:bCs/>
                <w:kern w:val="0"/>
                <w:szCs w:val="24"/>
              </w:rPr>
              <w:t xml:space="preserve"> District and help farmers solve the problem of lack of labors.</w:t>
            </w:r>
          </w:p>
          <w:p w:rsidR="00CD0701" w:rsidRPr="00764E4E" w:rsidRDefault="00CD0701" w:rsidP="00CD0701">
            <w:pPr>
              <w:widowControl/>
              <w:rPr>
                <w:rFonts w:ascii="Times New Roman" w:eastAsia="新細明體" w:hAnsi="Times New Roman" w:cs="Times New Roman"/>
                <w:bCs/>
                <w:kern w:val="0"/>
                <w:szCs w:val="24"/>
              </w:rPr>
            </w:pPr>
          </w:p>
        </w:tc>
      </w:tr>
      <w:tr w:rsidR="00764E4E" w:rsidRPr="00764E4E" w:rsidTr="00FE72BB">
        <w:tc>
          <w:tcPr>
            <w:tcW w:w="10456" w:type="dxa"/>
            <w:gridSpan w:val="7"/>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lastRenderedPageBreak/>
              <w:t>Evaluation</w:t>
            </w:r>
            <w:r w:rsidRPr="00764E4E">
              <w:rPr>
                <w:rFonts w:ascii="Times New Roman" w:eastAsia="新細明體" w:hAnsi="Times New Roman" w:cs="Times New Roman"/>
                <w:bCs/>
                <w:kern w:val="0"/>
                <w:szCs w:val="24"/>
              </w:rPr>
              <w:t xml:space="preserve"> Methods</w:t>
            </w:r>
            <w:r w:rsidRPr="00764E4E">
              <w:rPr>
                <w:rFonts w:ascii="Times New Roman" w:eastAsia="新細明體" w:hAnsi="Times New Roman" w:cs="Times New Roman" w:hint="eastAsia"/>
                <w:bCs/>
                <w:kern w:val="0"/>
                <w:szCs w:val="24"/>
              </w:rPr>
              <w:t xml:space="preserve"> &amp; Ratio</w:t>
            </w:r>
          </w:p>
        </w:tc>
      </w:tr>
      <w:tr w:rsidR="00764E4E" w:rsidRPr="00764E4E" w:rsidTr="00FE72BB">
        <w:tc>
          <w:tcPr>
            <w:tcW w:w="10456" w:type="dxa"/>
            <w:gridSpan w:val="7"/>
          </w:tcPr>
          <w:p w:rsidR="004712EB" w:rsidRPr="00764E4E" w:rsidRDefault="00CA697F" w:rsidP="005E0C8D">
            <w:pPr>
              <w:widowControl/>
              <w:rPr>
                <w:rFonts w:ascii="Times New Roman" w:eastAsia="標楷體" w:hAnsi="Times New Roman" w:cs="Times New Roman"/>
                <w:bCs/>
                <w:kern w:val="0"/>
                <w:szCs w:val="24"/>
                <w:shd w:val="clear" w:color="auto" w:fill="FFFFFF"/>
              </w:rPr>
            </w:pPr>
            <w:r w:rsidRPr="00764E4E">
              <w:rPr>
                <w:rFonts w:ascii="Times New Roman" w:eastAsia="標楷體" w:hAnsi="Times New Roman" w:cs="Times New Roman"/>
                <w:bCs/>
                <w:kern w:val="0"/>
                <w:szCs w:val="24"/>
                <w:shd w:val="clear" w:color="auto" w:fill="FFFFFF"/>
              </w:rPr>
              <w:t>Class participation 30 %</w:t>
            </w:r>
            <w:r w:rsidRPr="00764E4E">
              <w:rPr>
                <w:rFonts w:ascii="Times New Roman" w:eastAsia="標楷體" w:hAnsi="Times New Roman" w:cs="Times New Roman" w:hint="eastAsia"/>
                <w:bCs/>
                <w:kern w:val="0"/>
                <w:szCs w:val="24"/>
                <w:shd w:val="clear" w:color="auto" w:fill="FFFFFF"/>
              </w:rPr>
              <w:t>、</w:t>
            </w:r>
            <w:r w:rsidRPr="00764E4E">
              <w:rPr>
                <w:rFonts w:ascii="Times New Roman" w:eastAsia="標楷體" w:hAnsi="Times New Roman" w:cs="Times New Roman"/>
                <w:bCs/>
                <w:kern w:val="0"/>
                <w:szCs w:val="24"/>
                <w:shd w:val="clear" w:color="auto" w:fill="FFFFFF"/>
              </w:rPr>
              <w:t>Attendance 20 %</w:t>
            </w:r>
            <w:r w:rsidRPr="00764E4E">
              <w:rPr>
                <w:rFonts w:ascii="Times New Roman" w:eastAsia="標楷體" w:hAnsi="Times New Roman" w:cs="Times New Roman" w:hint="eastAsia"/>
                <w:bCs/>
                <w:kern w:val="0"/>
                <w:szCs w:val="24"/>
                <w:shd w:val="clear" w:color="auto" w:fill="FFFFFF"/>
              </w:rPr>
              <w:t>、</w:t>
            </w:r>
            <w:r w:rsidRPr="00764E4E">
              <w:rPr>
                <w:rFonts w:ascii="Times New Roman" w:eastAsia="標楷體" w:hAnsi="Times New Roman" w:cs="Times New Roman" w:hint="eastAsia"/>
                <w:bCs/>
                <w:kern w:val="0"/>
                <w:szCs w:val="24"/>
                <w:shd w:val="clear" w:color="auto" w:fill="FFFFFF"/>
              </w:rPr>
              <w:t>farm practice 50%</w:t>
            </w:r>
          </w:p>
          <w:p w:rsidR="005E0C8D" w:rsidRPr="00764E4E" w:rsidRDefault="005E0C8D" w:rsidP="005E0C8D">
            <w:pPr>
              <w:widowControl/>
              <w:rPr>
                <w:rFonts w:ascii="Times New Roman" w:eastAsia="新細明體" w:hAnsi="Times New Roman" w:cs="Times New Roman"/>
                <w:bCs/>
                <w:kern w:val="0"/>
                <w:szCs w:val="24"/>
                <w:shd w:val="clear" w:color="auto" w:fill="FFFFFF"/>
              </w:rPr>
            </w:pPr>
          </w:p>
        </w:tc>
      </w:tr>
      <w:tr w:rsidR="00764E4E" w:rsidRPr="00764E4E" w:rsidTr="00FE72BB">
        <w:tc>
          <w:tcPr>
            <w:tcW w:w="10456" w:type="dxa"/>
            <w:gridSpan w:val="7"/>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Textbook (Title, Author, Publisher,</w:t>
            </w:r>
            <w:r w:rsidRPr="00764E4E">
              <w:rPr>
                <w:rFonts w:ascii="Times New Roman" w:eastAsia="新細明體" w:hAnsi="Times New Roman" w:cs="Times New Roman" w:hint="eastAsia"/>
                <w:bCs/>
                <w:kern w:val="0"/>
                <w:szCs w:val="24"/>
              </w:rPr>
              <w:t xml:space="preserve"> Remarks</w:t>
            </w:r>
            <w:r w:rsidRPr="00764E4E">
              <w:rPr>
                <w:rFonts w:ascii="Times New Roman" w:eastAsia="新細明體" w:hAnsi="Times New Roman" w:cs="Times New Roman"/>
                <w:bCs/>
                <w:kern w:val="0"/>
                <w:szCs w:val="24"/>
              </w:rPr>
              <w:t xml:space="preserve"> )</w:t>
            </w:r>
          </w:p>
        </w:tc>
      </w:tr>
      <w:tr w:rsidR="00764E4E" w:rsidRPr="00764E4E" w:rsidTr="00FE72BB">
        <w:tc>
          <w:tcPr>
            <w:tcW w:w="3888" w:type="dxa"/>
            <w:gridSpan w:val="2"/>
            <w:shd w:val="clear" w:color="auto" w:fill="F2F2F2"/>
            <w:vAlign w:val="center"/>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Title</w:t>
            </w:r>
          </w:p>
        </w:tc>
        <w:tc>
          <w:tcPr>
            <w:tcW w:w="2316" w:type="dxa"/>
            <w:gridSpan w:val="2"/>
            <w:shd w:val="clear" w:color="auto" w:fill="F2F2F2"/>
            <w:vAlign w:val="center"/>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Author</w:t>
            </w:r>
          </w:p>
        </w:tc>
        <w:tc>
          <w:tcPr>
            <w:tcW w:w="1464" w:type="dxa"/>
            <w:gridSpan w:val="2"/>
            <w:shd w:val="clear" w:color="auto" w:fill="F2F2F2"/>
            <w:vAlign w:val="center"/>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Publisher</w:t>
            </w:r>
          </w:p>
        </w:tc>
        <w:tc>
          <w:tcPr>
            <w:tcW w:w="2788" w:type="dxa"/>
            <w:shd w:val="clear" w:color="auto" w:fill="F2F2F2"/>
            <w:vAlign w:val="center"/>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t>Remarks</w:t>
            </w:r>
          </w:p>
        </w:tc>
      </w:tr>
      <w:tr w:rsidR="00764E4E" w:rsidRPr="00764E4E" w:rsidTr="00FE72BB">
        <w:tc>
          <w:tcPr>
            <w:tcW w:w="3888" w:type="dxa"/>
            <w:gridSpan w:val="2"/>
          </w:tcPr>
          <w:p w:rsidR="00CD0701" w:rsidRPr="00764E4E" w:rsidRDefault="00CD0701" w:rsidP="004712EB">
            <w:pPr>
              <w:widowControl/>
              <w:rPr>
                <w:rFonts w:ascii="Times New Roman" w:eastAsia="標楷體" w:hAnsi="Times New Roman" w:cs="Times New Roman"/>
                <w:kern w:val="0"/>
                <w:szCs w:val="24"/>
              </w:rPr>
            </w:pPr>
          </w:p>
        </w:tc>
        <w:tc>
          <w:tcPr>
            <w:tcW w:w="2316" w:type="dxa"/>
            <w:gridSpan w:val="2"/>
          </w:tcPr>
          <w:p w:rsidR="004712EB" w:rsidRPr="00764E4E" w:rsidRDefault="004712EB" w:rsidP="004712EB">
            <w:pPr>
              <w:widowControl/>
              <w:jc w:val="center"/>
              <w:rPr>
                <w:rFonts w:ascii="標楷體" w:eastAsia="標楷體" w:hAnsi="標楷體" w:cs="Times New Roman"/>
                <w:kern w:val="0"/>
                <w:szCs w:val="24"/>
              </w:rPr>
            </w:pPr>
          </w:p>
        </w:tc>
        <w:tc>
          <w:tcPr>
            <w:tcW w:w="1464" w:type="dxa"/>
            <w:gridSpan w:val="2"/>
          </w:tcPr>
          <w:p w:rsidR="004712EB" w:rsidRPr="00764E4E" w:rsidRDefault="004712EB" w:rsidP="004712EB">
            <w:pPr>
              <w:widowControl/>
              <w:jc w:val="center"/>
              <w:rPr>
                <w:rFonts w:ascii="標楷體" w:eastAsia="標楷體" w:hAnsi="標楷體" w:cs="Times New Roman"/>
                <w:kern w:val="0"/>
                <w:szCs w:val="24"/>
              </w:rPr>
            </w:pPr>
          </w:p>
        </w:tc>
        <w:tc>
          <w:tcPr>
            <w:tcW w:w="2788" w:type="dxa"/>
          </w:tcPr>
          <w:p w:rsidR="004712EB" w:rsidRPr="00764E4E" w:rsidRDefault="004712EB" w:rsidP="004712EB">
            <w:pPr>
              <w:widowControl/>
              <w:jc w:val="center"/>
              <w:rPr>
                <w:rFonts w:ascii="標楷體" w:eastAsia="標楷體" w:hAnsi="標楷體" w:cs="Times New Roman"/>
                <w:kern w:val="0"/>
                <w:szCs w:val="24"/>
              </w:rPr>
            </w:pPr>
          </w:p>
        </w:tc>
      </w:tr>
      <w:tr w:rsidR="00764E4E" w:rsidRPr="00764E4E" w:rsidTr="00FE72BB">
        <w:trPr>
          <w:trHeight w:val="368"/>
        </w:trPr>
        <w:tc>
          <w:tcPr>
            <w:tcW w:w="10456" w:type="dxa"/>
            <w:gridSpan w:val="7"/>
            <w:shd w:val="clear" w:color="auto" w:fill="F2F2F2"/>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Reference Materials (Title, Author, Publisher/Journal, Remarks )</w:t>
            </w:r>
          </w:p>
        </w:tc>
      </w:tr>
      <w:tr w:rsidR="00764E4E" w:rsidRPr="00764E4E" w:rsidTr="004712EB">
        <w:trPr>
          <w:trHeight w:val="991"/>
        </w:trPr>
        <w:tc>
          <w:tcPr>
            <w:tcW w:w="3888" w:type="dxa"/>
            <w:gridSpan w:val="2"/>
            <w:shd w:val="clear" w:color="auto" w:fill="F2F2F2"/>
            <w:vAlign w:val="center"/>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Title</w:t>
            </w:r>
          </w:p>
        </w:tc>
        <w:tc>
          <w:tcPr>
            <w:tcW w:w="2316" w:type="dxa"/>
            <w:gridSpan w:val="2"/>
            <w:shd w:val="clear" w:color="auto" w:fill="F2F2F2"/>
            <w:vAlign w:val="center"/>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Author</w:t>
            </w:r>
          </w:p>
        </w:tc>
        <w:tc>
          <w:tcPr>
            <w:tcW w:w="1464" w:type="dxa"/>
            <w:gridSpan w:val="2"/>
            <w:shd w:val="clear" w:color="auto" w:fill="F2F2F2"/>
            <w:vAlign w:val="center"/>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bCs/>
                <w:kern w:val="0"/>
                <w:szCs w:val="24"/>
              </w:rPr>
              <w:t>Publisher</w:t>
            </w:r>
            <w:r w:rsidRPr="00764E4E">
              <w:rPr>
                <w:rFonts w:ascii="Times New Roman" w:eastAsia="新細明體" w:hAnsi="Times New Roman" w:cs="Times New Roman" w:hint="eastAsia"/>
                <w:bCs/>
                <w:kern w:val="0"/>
                <w:szCs w:val="24"/>
              </w:rPr>
              <w:t>/</w:t>
            </w:r>
          </w:p>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t>Journal</w:t>
            </w:r>
          </w:p>
        </w:tc>
        <w:tc>
          <w:tcPr>
            <w:tcW w:w="2788" w:type="dxa"/>
            <w:shd w:val="clear" w:color="auto" w:fill="F2F2F2"/>
            <w:vAlign w:val="center"/>
          </w:tcPr>
          <w:p w:rsidR="004712EB" w:rsidRPr="00764E4E" w:rsidRDefault="004712EB" w:rsidP="004712EB">
            <w:pPr>
              <w:widowControl/>
              <w:jc w:val="center"/>
              <w:rPr>
                <w:rFonts w:ascii="Times New Roman" w:eastAsia="新細明體" w:hAnsi="Times New Roman" w:cs="Times New Roman"/>
                <w:bCs/>
                <w:kern w:val="0"/>
                <w:szCs w:val="24"/>
              </w:rPr>
            </w:pPr>
            <w:r w:rsidRPr="00764E4E">
              <w:rPr>
                <w:rFonts w:ascii="Times New Roman" w:eastAsia="新細明體" w:hAnsi="Times New Roman" w:cs="Times New Roman" w:hint="eastAsia"/>
                <w:bCs/>
                <w:kern w:val="0"/>
                <w:szCs w:val="24"/>
              </w:rPr>
              <w:t>Remarks</w:t>
            </w:r>
          </w:p>
        </w:tc>
      </w:tr>
      <w:tr w:rsidR="004712EB" w:rsidRPr="00764E4E" w:rsidTr="00FE72BB">
        <w:trPr>
          <w:trHeight w:val="367"/>
        </w:trPr>
        <w:tc>
          <w:tcPr>
            <w:tcW w:w="3888" w:type="dxa"/>
            <w:gridSpan w:val="2"/>
          </w:tcPr>
          <w:p w:rsidR="004712EB" w:rsidRPr="00764E4E" w:rsidRDefault="004712EB" w:rsidP="004712EB">
            <w:pPr>
              <w:widowControl/>
              <w:jc w:val="both"/>
              <w:rPr>
                <w:rFonts w:ascii="Times New Roman" w:eastAsia="標楷體" w:hAnsi="Times New Roman" w:cs="Times New Roman"/>
                <w:bCs/>
                <w:kern w:val="0"/>
                <w:szCs w:val="24"/>
                <w:shd w:val="clear" w:color="auto" w:fill="FFFFFF"/>
              </w:rPr>
            </w:pPr>
          </w:p>
        </w:tc>
        <w:tc>
          <w:tcPr>
            <w:tcW w:w="2316" w:type="dxa"/>
            <w:gridSpan w:val="2"/>
          </w:tcPr>
          <w:p w:rsidR="004712EB" w:rsidRPr="00764E4E" w:rsidRDefault="004712EB" w:rsidP="004712EB">
            <w:pPr>
              <w:widowControl/>
              <w:jc w:val="center"/>
              <w:rPr>
                <w:rFonts w:ascii="標楷體" w:eastAsia="標楷體" w:hAnsi="標楷體" w:cs="Times New Roman"/>
                <w:bCs/>
                <w:kern w:val="0"/>
                <w:szCs w:val="24"/>
                <w:shd w:val="clear" w:color="auto" w:fill="FFFFFF"/>
              </w:rPr>
            </w:pPr>
          </w:p>
        </w:tc>
        <w:tc>
          <w:tcPr>
            <w:tcW w:w="1464" w:type="dxa"/>
            <w:gridSpan w:val="2"/>
          </w:tcPr>
          <w:p w:rsidR="004712EB" w:rsidRPr="00764E4E" w:rsidRDefault="004712EB" w:rsidP="004712EB">
            <w:pPr>
              <w:widowControl/>
              <w:jc w:val="center"/>
              <w:rPr>
                <w:rFonts w:ascii="標楷體" w:eastAsia="標楷體" w:hAnsi="標楷體" w:cs="Times New Roman"/>
                <w:bCs/>
                <w:kern w:val="0"/>
                <w:szCs w:val="24"/>
                <w:shd w:val="clear" w:color="auto" w:fill="FFFFFF"/>
              </w:rPr>
            </w:pPr>
          </w:p>
        </w:tc>
        <w:tc>
          <w:tcPr>
            <w:tcW w:w="2788" w:type="dxa"/>
          </w:tcPr>
          <w:p w:rsidR="004712EB" w:rsidRPr="00764E4E" w:rsidRDefault="004712EB" w:rsidP="004712EB">
            <w:pPr>
              <w:widowControl/>
              <w:jc w:val="center"/>
              <w:rPr>
                <w:rFonts w:ascii="標楷體" w:eastAsia="標楷體" w:hAnsi="標楷體" w:cs="Times New Roman"/>
                <w:bCs/>
                <w:kern w:val="0"/>
                <w:szCs w:val="24"/>
                <w:shd w:val="clear" w:color="auto" w:fill="FFFFFF"/>
              </w:rPr>
            </w:pPr>
          </w:p>
        </w:tc>
      </w:tr>
    </w:tbl>
    <w:p w:rsidR="004712EB" w:rsidRPr="00764E4E" w:rsidRDefault="004712EB" w:rsidP="00EC615A"/>
    <w:sectPr w:rsidR="004712EB" w:rsidRPr="00764E4E" w:rsidSect="00EC61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F1" w:rsidRDefault="00514EF1" w:rsidP="00494D04">
      <w:r>
        <w:separator/>
      </w:r>
    </w:p>
  </w:endnote>
  <w:endnote w:type="continuationSeparator" w:id="0">
    <w:p w:rsidR="00514EF1" w:rsidRDefault="00514EF1" w:rsidP="0049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F1" w:rsidRDefault="00514EF1" w:rsidP="00494D04">
      <w:r>
        <w:separator/>
      </w:r>
    </w:p>
  </w:footnote>
  <w:footnote w:type="continuationSeparator" w:id="0">
    <w:p w:rsidR="00514EF1" w:rsidRDefault="00514EF1" w:rsidP="00494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DD7"/>
    <w:multiLevelType w:val="hybridMultilevel"/>
    <w:tmpl w:val="1BF027DA"/>
    <w:lvl w:ilvl="0" w:tplc="74881C6E">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75C02"/>
    <w:multiLevelType w:val="hybridMultilevel"/>
    <w:tmpl w:val="08EA783A"/>
    <w:lvl w:ilvl="0" w:tplc="66D8F330">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F62260"/>
    <w:multiLevelType w:val="hybridMultilevel"/>
    <w:tmpl w:val="D7AA0CB4"/>
    <w:lvl w:ilvl="0" w:tplc="6EAAF126">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A12422"/>
    <w:multiLevelType w:val="hybridMultilevel"/>
    <w:tmpl w:val="797034FE"/>
    <w:lvl w:ilvl="0" w:tplc="3120018A">
      <w:start w:val="1"/>
      <w:numFmt w:val="decimal"/>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5A"/>
    <w:rsid w:val="000732FC"/>
    <w:rsid w:val="000A161A"/>
    <w:rsid w:val="000D6CE3"/>
    <w:rsid w:val="002819BC"/>
    <w:rsid w:val="003678B7"/>
    <w:rsid w:val="00403FFF"/>
    <w:rsid w:val="00444068"/>
    <w:rsid w:val="004712EB"/>
    <w:rsid w:val="00494D04"/>
    <w:rsid w:val="004B247F"/>
    <w:rsid w:val="004D6013"/>
    <w:rsid w:val="00514EF1"/>
    <w:rsid w:val="00593A21"/>
    <w:rsid w:val="005E0C8D"/>
    <w:rsid w:val="00600CF6"/>
    <w:rsid w:val="00764E4E"/>
    <w:rsid w:val="00793D2C"/>
    <w:rsid w:val="007B0B62"/>
    <w:rsid w:val="008A7159"/>
    <w:rsid w:val="00B50B52"/>
    <w:rsid w:val="00B93147"/>
    <w:rsid w:val="00CA697F"/>
    <w:rsid w:val="00CB020F"/>
    <w:rsid w:val="00CD0701"/>
    <w:rsid w:val="00DD3904"/>
    <w:rsid w:val="00E05482"/>
    <w:rsid w:val="00E71DA2"/>
    <w:rsid w:val="00EC615A"/>
    <w:rsid w:val="00ED49FA"/>
    <w:rsid w:val="00F9402D"/>
    <w:rsid w:val="00FB3F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 w:type="character" w:styleId="a9">
    <w:name w:val="Hyperlink"/>
    <w:basedOn w:val="a0"/>
    <w:uiPriority w:val="99"/>
    <w:unhideWhenUsed/>
    <w:rsid w:val="003678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 w:type="character" w:styleId="a9">
    <w:name w:val="Hyperlink"/>
    <w:basedOn w:val="a0"/>
    <w:uiPriority w:val="99"/>
    <w:unhideWhenUsed/>
    <w:rsid w:val="00367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nming5207043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2018-05-20T12:43:00Z</dcterms:created>
  <dcterms:modified xsi:type="dcterms:W3CDTF">2018-05-22T03:31:00Z</dcterms:modified>
</cp:coreProperties>
</file>